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A2537" w14:textId="603F5001" w:rsidR="007F7EBB" w:rsidRDefault="005F0E03" w:rsidP="00F6385B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  <w:sz w:val="28"/>
          <w:szCs w:val="28"/>
        </w:rPr>
      </w:pPr>
      <w:r>
        <w:rPr>
          <w:rFonts w:ascii="Arial" w:eastAsia="DengXian" w:hAnsi="Arial" w:cs="Arial"/>
          <w:b/>
          <w:bCs/>
          <w:sz w:val="28"/>
          <w:szCs w:val="28"/>
        </w:rPr>
        <w:t xml:space="preserve">Studené tóny v interiéru ustupují. Trendem </w:t>
      </w:r>
      <w:r w:rsidR="00845B72">
        <w:rPr>
          <w:rFonts w:ascii="Arial" w:eastAsia="DengXian" w:hAnsi="Arial" w:cs="Arial"/>
          <w:b/>
          <w:bCs/>
          <w:sz w:val="28"/>
          <w:szCs w:val="28"/>
        </w:rPr>
        <w:t xml:space="preserve">letošního roku </w:t>
      </w:r>
      <w:r>
        <w:rPr>
          <w:rFonts w:ascii="Arial" w:eastAsia="DengXian" w:hAnsi="Arial" w:cs="Arial"/>
          <w:b/>
          <w:bCs/>
          <w:sz w:val="28"/>
          <w:szCs w:val="28"/>
        </w:rPr>
        <w:t>jsou zemité barvy</w:t>
      </w:r>
    </w:p>
    <w:p w14:paraId="2A5C5519" w14:textId="77777777" w:rsidR="00CA3AD7" w:rsidRDefault="00CA3AD7" w:rsidP="00032FBB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</w:rPr>
      </w:pPr>
      <w:r w:rsidRPr="00CA3AD7">
        <w:rPr>
          <w:rFonts w:ascii="Arial" w:eastAsia="DengXian" w:hAnsi="Arial" w:cs="Arial"/>
          <w:b/>
          <w:bCs/>
        </w:rPr>
        <w:t>Dlouhá léta platilo, že technické vybavení má být především nenápadné – a nejlépe bílé. Letošní interiérové trendy však ukazují opačný směr. Do domácností se vracejí teplé zemité odstíny, přírodní materiály i výraznější barevné akcenty a nové pojetí se stále častěji promítá také do vzhledu radiátorů. Ty už nemusejí splývat se stěnou, ale mohou barevně navazovat na obklady, nábytek nebo koupelnové baterie.</w:t>
      </w:r>
    </w:p>
    <w:p w14:paraId="1B70683D" w14:textId="7A5297BB" w:rsidR="0089334F" w:rsidRDefault="0089334F" w:rsidP="00032FBB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89334F">
        <w:rPr>
          <w:rFonts w:ascii="Arial" w:eastAsia="DengXian" w:hAnsi="Arial" w:cs="Arial"/>
        </w:rPr>
        <w:t xml:space="preserve">Odklon od chladně působících bílo-šedých interiérů byl patrný také během letošního Milan Design </w:t>
      </w:r>
      <w:proofErr w:type="spellStart"/>
      <w:r w:rsidRPr="0089334F">
        <w:rPr>
          <w:rFonts w:ascii="Arial" w:eastAsia="DengXian" w:hAnsi="Arial" w:cs="Arial"/>
        </w:rPr>
        <w:t>Week</w:t>
      </w:r>
      <w:proofErr w:type="spellEnd"/>
      <w:r w:rsidRPr="0089334F">
        <w:rPr>
          <w:rFonts w:ascii="Arial" w:eastAsia="DengXian" w:hAnsi="Arial" w:cs="Arial"/>
        </w:rPr>
        <w:t xml:space="preserve">, mimo jiné na veletrhu Salone </w:t>
      </w:r>
      <w:proofErr w:type="spellStart"/>
      <w:r w:rsidRPr="0089334F">
        <w:rPr>
          <w:rFonts w:ascii="Arial" w:eastAsia="DengXian" w:hAnsi="Arial" w:cs="Arial"/>
        </w:rPr>
        <w:t>del</w:t>
      </w:r>
      <w:proofErr w:type="spellEnd"/>
      <w:r w:rsidRPr="0089334F">
        <w:rPr>
          <w:rFonts w:ascii="Arial" w:eastAsia="DengXian" w:hAnsi="Arial" w:cs="Arial"/>
        </w:rPr>
        <w:t xml:space="preserve"> Mobile, jedné z nejvýznamnějších světových přehlídek </w:t>
      </w:r>
      <w:r w:rsidR="002D5AAD">
        <w:rPr>
          <w:rFonts w:ascii="Arial" w:eastAsia="DengXian" w:hAnsi="Arial" w:cs="Arial"/>
        </w:rPr>
        <w:t xml:space="preserve">interiérového </w:t>
      </w:r>
      <w:r w:rsidRPr="0089334F">
        <w:rPr>
          <w:rFonts w:ascii="Arial" w:eastAsia="DengXian" w:hAnsi="Arial" w:cs="Arial"/>
        </w:rPr>
        <w:t>designu. Vedle teplé béžové a hnědé se v expozicích objevovaly odstíny terakoty, tlumené zelené, okrové, vínové nebo čokoládové. Výraznou roli přitom nehrály pouze barvy, ale také struktury a přírodní materiály, například dřevo, kámen a keramika. Interiéry tak získávají teplejší, osobitější a více smyslový charakter.</w:t>
      </w:r>
    </w:p>
    <w:p w14:paraId="233A3122" w14:textId="5B6758E6" w:rsidR="007B6F60" w:rsidRDefault="007B6F60" w:rsidP="00032FBB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7B6F60">
        <w:rPr>
          <w:rFonts w:ascii="Arial" w:eastAsia="DengXian" w:hAnsi="Arial" w:cs="Arial"/>
          <w:i/>
          <w:iCs/>
        </w:rPr>
        <w:t>„Dlouho převládala představa, že nadčasový interiér musí být především bílý a co nejvíce neutrální. Dnes se lidé barev méně obávají a více přemýšlejí o tom, jak spolu budou jednotlivé prvky prostoru fungovat. Podobný posun vnímáme také u našich zákazníků. Radiátor už nevybírají izolovaně, ale řeší například jeho návaznost na obklady, nábytek, baterie nebo další kovové detaily. Mezi nejprodávanější barevná provedení stále patří matná černá a antracitová, současně roste zájem o béžové a další teplejší odstíny,“</w:t>
      </w:r>
      <w:r w:rsidRPr="007B6F60">
        <w:rPr>
          <w:rFonts w:ascii="Arial" w:eastAsia="DengXian" w:hAnsi="Arial" w:cs="Arial"/>
        </w:rPr>
        <w:t xml:space="preserve"> říká Miroslav Váša, produktový manažer společnosti </w:t>
      </w:r>
      <w:proofErr w:type="spellStart"/>
      <w:r w:rsidRPr="007B6F60">
        <w:rPr>
          <w:rFonts w:ascii="Arial" w:eastAsia="DengXian" w:hAnsi="Arial" w:cs="Arial"/>
        </w:rPr>
        <w:t>Zehnder</w:t>
      </w:r>
      <w:proofErr w:type="spellEnd"/>
      <w:r w:rsidRPr="007B6F60">
        <w:rPr>
          <w:rFonts w:ascii="Arial" w:eastAsia="DengXian" w:hAnsi="Arial" w:cs="Arial"/>
        </w:rPr>
        <w:t>.</w:t>
      </w:r>
    </w:p>
    <w:p w14:paraId="245A3532" w14:textId="5C5C5008" w:rsidR="00CA3AD7" w:rsidRDefault="00CA3AD7" w:rsidP="0061194B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CA3AD7">
        <w:rPr>
          <w:rFonts w:ascii="Arial" w:eastAsia="DengXian" w:hAnsi="Arial" w:cs="Arial"/>
        </w:rPr>
        <w:t>K přírodním materiálům podle něj dobře ladí béžové, pískové a další tlumené neutrální odstíny. Černý nebo antracitový radiátor může naopak vytvořit kontrast na světlém podkladu a propojit se například s tmavými bateriemi, rámy sprchového koutu či svítidly.</w:t>
      </w:r>
    </w:p>
    <w:p w14:paraId="2DE904F0" w14:textId="3F2E7C64" w:rsidR="00A240C5" w:rsidRPr="00A240C5" w:rsidRDefault="00A240C5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</w:rPr>
      </w:pPr>
      <w:r w:rsidRPr="00A240C5">
        <w:rPr>
          <w:rFonts w:ascii="Arial" w:eastAsia="DengXian" w:hAnsi="Arial" w:cs="Arial"/>
          <w:b/>
          <w:bCs/>
        </w:rPr>
        <w:t>Barvy prostupují i do koupelen</w:t>
      </w:r>
      <w:r w:rsidR="00CA3AD7">
        <w:rPr>
          <w:rFonts w:ascii="Arial" w:eastAsia="DengXian" w:hAnsi="Arial" w:cs="Arial"/>
          <w:b/>
          <w:bCs/>
        </w:rPr>
        <w:t xml:space="preserve"> </w:t>
      </w:r>
    </w:p>
    <w:p w14:paraId="5F6F2900" w14:textId="44CBB0FF" w:rsidR="00A240C5" w:rsidRDefault="00A240C5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A240C5">
        <w:rPr>
          <w:rFonts w:ascii="Arial" w:eastAsia="DengXian" w:hAnsi="Arial" w:cs="Arial"/>
        </w:rPr>
        <w:t xml:space="preserve">Změna je dobře patrná </w:t>
      </w:r>
      <w:r w:rsidR="00CA3AD7">
        <w:rPr>
          <w:rFonts w:ascii="Arial" w:eastAsia="DengXian" w:hAnsi="Arial" w:cs="Arial"/>
        </w:rPr>
        <w:t>zejména</w:t>
      </w:r>
      <w:r w:rsidRPr="00A240C5">
        <w:rPr>
          <w:rFonts w:ascii="Arial" w:eastAsia="DengXian" w:hAnsi="Arial" w:cs="Arial"/>
        </w:rPr>
        <w:t xml:space="preserve"> v koupelnách, kterým dlouho dominovala kombinace bílé, šedé a chromu. Dnes se v nich stále více uplatňují béžové a terakotové tóny, teplý kámen, olivově zelená nebo dřevo. V kombinaci s tlumeným osvětlením pomáhají vytvořit útulnější prostředí s atmosférou </w:t>
      </w:r>
      <w:r w:rsidR="00CA3AD7">
        <w:rPr>
          <w:rFonts w:ascii="Arial" w:eastAsia="DengXian" w:hAnsi="Arial" w:cs="Arial"/>
        </w:rPr>
        <w:t xml:space="preserve">připomínající </w:t>
      </w:r>
      <w:r w:rsidRPr="00A240C5">
        <w:rPr>
          <w:rFonts w:ascii="Arial" w:eastAsia="DengXian" w:hAnsi="Arial" w:cs="Arial"/>
        </w:rPr>
        <w:t>domácího wellness. Barevné ladění navíc nekončí u obkladů, nábytku nebo textilií. Do celkové koncepce koupelny se stále častěji zapojuje také její funkční vybaven</w:t>
      </w:r>
      <w:r w:rsidR="00D40E54">
        <w:rPr>
          <w:rFonts w:ascii="Arial" w:eastAsia="DengXian" w:hAnsi="Arial" w:cs="Arial"/>
        </w:rPr>
        <w:t>í</w:t>
      </w:r>
      <w:r w:rsidR="007A2DAB">
        <w:rPr>
          <w:rFonts w:ascii="Arial" w:eastAsia="DengXian" w:hAnsi="Arial" w:cs="Arial"/>
        </w:rPr>
        <w:t>,</w:t>
      </w:r>
      <w:r w:rsidR="00D40E54">
        <w:rPr>
          <w:rFonts w:ascii="Arial" w:eastAsia="DengXian" w:hAnsi="Arial" w:cs="Arial"/>
        </w:rPr>
        <w:t xml:space="preserve"> jako třeba radiátory.</w:t>
      </w:r>
    </w:p>
    <w:p w14:paraId="02592E11" w14:textId="6E54B59D" w:rsidR="008C2C37" w:rsidRDefault="008C2C37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8C2C37">
        <w:rPr>
          <w:rFonts w:ascii="Arial" w:eastAsia="DengXian" w:hAnsi="Arial" w:cs="Arial"/>
          <w:i/>
          <w:iCs/>
        </w:rPr>
        <w:t xml:space="preserve">„Radiátor už dnes nemusí být jen čistě funkčním prvkem, který se snažíme v koupelně co nejvíce upozadit. Díky různým tvarům, povrchům a barevným provedením se může stát plnohodnotnou součástí jejího designu a celý prostor ještě pozvednout. Může </w:t>
      </w:r>
      <w:r w:rsidRPr="008C2C37">
        <w:rPr>
          <w:rFonts w:ascii="Arial" w:eastAsia="DengXian" w:hAnsi="Arial" w:cs="Arial"/>
          <w:i/>
          <w:iCs/>
        </w:rPr>
        <w:lastRenderedPageBreak/>
        <w:t>přirozeně splynout s barevným laděním interiéru, nebo na sebe naopak záměrně upozornit a fungovat jako výrazný designový prvek,“</w:t>
      </w:r>
      <w:r w:rsidRPr="008C2C37">
        <w:rPr>
          <w:rFonts w:ascii="Arial" w:eastAsia="DengXian" w:hAnsi="Arial" w:cs="Arial"/>
        </w:rPr>
        <w:t xml:space="preserve"> doplňuje Miroslav Váša.</w:t>
      </w:r>
    </w:p>
    <w:p w14:paraId="5CF82BD7" w14:textId="6A9228A0" w:rsidR="00C236DB" w:rsidRDefault="00DA57B6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DA57B6">
        <w:rPr>
          <w:rFonts w:ascii="Arial" w:eastAsia="DengXian" w:hAnsi="Arial" w:cs="Arial"/>
        </w:rPr>
        <w:t xml:space="preserve">Na rostoucí oblibu barevných a individuálně laděných interiérů navazuje také akce </w:t>
      </w:r>
      <w:hyperlink r:id="rId11" w:history="1">
        <w:proofErr w:type="spellStart"/>
        <w:r w:rsidRPr="00DA57B6">
          <w:rPr>
            <w:rStyle w:val="Hypertextovodkaz"/>
            <w:rFonts w:ascii="Arial" w:eastAsia="DengXian" w:hAnsi="Arial" w:cs="Arial"/>
          </w:rPr>
          <w:t>Zehnder</w:t>
        </w:r>
        <w:proofErr w:type="spellEnd"/>
        <w:r w:rsidRPr="00DA57B6">
          <w:rPr>
            <w:rStyle w:val="Hypertextovodkaz"/>
            <w:rFonts w:ascii="Arial" w:eastAsia="DengXian" w:hAnsi="Arial" w:cs="Arial"/>
          </w:rPr>
          <w:t xml:space="preserve"> </w:t>
        </w:r>
        <w:proofErr w:type="spellStart"/>
        <w:r w:rsidRPr="00DA57B6">
          <w:rPr>
            <w:rStyle w:val="Hypertextovodkaz"/>
            <w:rFonts w:ascii="Arial" w:eastAsia="DengXian" w:hAnsi="Arial" w:cs="Arial"/>
          </w:rPr>
          <w:t>Colourmania</w:t>
        </w:r>
        <w:proofErr w:type="spellEnd"/>
      </w:hyperlink>
      <w:r w:rsidRPr="00DA57B6">
        <w:rPr>
          <w:rFonts w:ascii="Arial" w:eastAsia="DengXian" w:hAnsi="Arial" w:cs="Arial"/>
        </w:rPr>
        <w:t>, v jejímž rámci jsou vybrané barevné odstíny designových radiátorů dostupné za cenu standardního bílého provedení.</w:t>
      </w:r>
    </w:p>
    <w:p w14:paraId="782A7483" w14:textId="47AAFCD7" w:rsidR="00C236DB" w:rsidRDefault="00C236DB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</w:rPr>
      </w:pPr>
      <w:r w:rsidRPr="00C236DB">
        <w:rPr>
          <w:rFonts w:ascii="Arial" w:eastAsia="DengXian" w:hAnsi="Arial" w:cs="Arial"/>
          <w:noProof/>
        </w:rPr>
        <w:drawing>
          <wp:inline distT="0" distB="0" distL="0" distR="0" wp14:anchorId="05B299C1" wp14:editId="7D5D9631">
            <wp:extent cx="4961437" cy="755650"/>
            <wp:effectExtent l="0" t="0" r="0" b="6350"/>
            <wp:docPr id="12543905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9057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4283" cy="756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3D5F9" w14:textId="4740C9ED" w:rsidR="00C236DB" w:rsidRDefault="00C236DB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  <w:r w:rsidRPr="006E6E09">
        <w:rPr>
          <w:rFonts w:ascii="Arial" w:eastAsia="DengXian" w:hAnsi="Arial" w:cs="Arial"/>
          <w:i/>
          <w:iCs/>
        </w:rPr>
        <w:t xml:space="preserve">Obr. </w:t>
      </w:r>
      <w:r w:rsidR="006E6E09">
        <w:rPr>
          <w:rFonts w:ascii="Arial" w:eastAsia="DengXian" w:hAnsi="Arial" w:cs="Arial"/>
          <w:i/>
          <w:iCs/>
        </w:rPr>
        <w:t>1</w:t>
      </w:r>
      <w:r w:rsidRPr="006E6E09">
        <w:rPr>
          <w:rFonts w:ascii="Arial" w:eastAsia="DengXian" w:hAnsi="Arial" w:cs="Arial"/>
          <w:i/>
          <w:iCs/>
        </w:rPr>
        <w:t xml:space="preserve">: Na aktuální barevný trend reaguje i společnost </w:t>
      </w:r>
      <w:proofErr w:type="spellStart"/>
      <w:r w:rsidRPr="006E6E09">
        <w:rPr>
          <w:rFonts w:ascii="Arial" w:eastAsia="DengXian" w:hAnsi="Arial" w:cs="Arial"/>
          <w:i/>
          <w:iCs/>
        </w:rPr>
        <w:t>Zehnder</w:t>
      </w:r>
      <w:proofErr w:type="spellEnd"/>
      <w:r w:rsidRPr="006E6E09">
        <w:rPr>
          <w:rFonts w:ascii="Arial" w:eastAsia="DengXian" w:hAnsi="Arial" w:cs="Arial"/>
          <w:i/>
          <w:iCs/>
        </w:rPr>
        <w:t>, která v tomto roce nabízí trendy paletu barev za cenu</w:t>
      </w:r>
      <w:r w:rsidR="00CA3AD7" w:rsidRPr="006E6E09">
        <w:rPr>
          <w:rFonts w:ascii="Arial" w:eastAsia="DengXian" w:hAnsi="Arial" w:cs="Arial"/>
          <w:i/>
          <w:iCs/>
        </w:rPr>
        <w:t xml:space="preserve"> základní</w:t>
      </w:r>
      <w:r w:rsidRPr="006E6E09">
        <w:rPr>
          <w:rFonts w:ascii="Arial" w:eastAsia="DengXian" w:hAnsi="Arial" w:cs="Arial"/>
          <w:i/>
          <w:iCs/>
        </w:rPr>
        <w:t xml:space="preserve"> bíle.</w:t>
      </w:r>
    </w:p>
    <w:p w14:paraId="2A8DE5BF" w14:textId="2C251BA0" w:rsidR="00A753CA" w:rsidRDefault="00E10A52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  <w:r>
        <w:rPr>
          <w:rFonts w:ascii="Arial" w:eastAsia="DengXian" w:hAnsi="Arial" w:cs="Arial"/>
          <w:i/>
          <w:iCs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34E93C9C" wp14:editId="047FE3AE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2222500" cy="2222500"/>
            <wp:effectExtent l="0" t="0" r="6350" b="6350"/>
            <wp:wrapTight wrapText="bothSides">
              <wp:wrapPolygon edited="0">
                <wp:start x="0" y="0"/>
                <wp:lineTo x="0" y="21477"/>
                <wp:lineTo x="21477" y="21477"/>
                <wp:lineTo x="21477" y="0"/>
                <wp:lineTo x="0" y="0"/>
              </wp:wrapPolygon>
            </wp:wrapTight>
            <wp:docPr id="61174686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746863" name="Obrázek 61174686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6E5A">
        <w:rPr>
          <w:rFonts w:ascii="Arial" w:eastAsia="DengXian" w:hAnsi="Arial" w:cs="Arial"/>
          <w:i/>
          <w:iCs/>
        </w:rPr>
        <w:t xml:space="preserve">Obr.2.: </w:t>
      </w:r>
      <w:r w:rsidR="00D55B6D">
        <w:rPr>
          <w:rFonts w:ascii="Arial" w:eastAsia="DengXian" w:hAnsi="Arial" w:cs="Arial"/>
          <w:i/>
          <w:iCs/>
        </w:rPr>
        <w:t>Koupelnový r</w:t>
      </w:r>
      <w:r w:rsidR="00DA6E5A">
        <w:rPr>
          <w:rFonts w:ascii="Arial" w:eastAsia="DengXian" w:hAnsi="Arial" w:cs="Arial"/>
          <w:i/>
          <w:iCs/>
        </w:rPr>
        <w:t xml:space="preserve">adiátor </w:t>
      </w:r>
      <w:proofErr w:type="spellStart"/>
      <w:r w:rsidR="00DA6E5A">
        <w:rPr>
          <w:rFonts w:ascii="Arial" w:eastAsia="DengXian" w:hAnsi="Arial" w:cs="Arial"/>
          <w:i/>
          <w:iCs/>
        </w:rPr>
        <w:t>Zehnder</w:t>
      </w:r>
      <w:proofErr w:type="spellEnd"/>
      <w:r w:rsidR="00DA6E5A">
        <w:rPr>
          <w:rFonts w:ascii="Arial" w:eastAsia="DengXian" w:hAnsi="Arial" w:cs="Arial"/>
          <w:i/>
          <w:iCs/>
        </w:rPr>
        <w:t xml:space="preserve"> Metropolitan Spa v černém matném provedení.</w:t>
      </w:r>
    </w:p>
    <w:p w14:paraId="3E5917FE" w14:textId="77777777" w:rsidR="00E10A52" w:rsidRDefault="00E10A52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239CB287" w14:textId="77777777" w:rsidR="00A753CA" w:rsidRDefault="00A753C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4CF3F6F4" w14:textId="77777777" w:rsidR="00A753CA" w:rsidRDefault="00A753C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64B69FD1" w14:textId="77777777" w:rsidR="00A753CA" w:rsidRDefault="00A753C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4B051497" w14:textId="5CA53DDB" w:rsidR="00DA6E5A" w:rsidRDefault="00DA6E5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3E42F9ED" w14:textId="1A9C44B1" w:rsidR="00D55B6D" w:rsidRDefault="00DA6E5A" w:rsidP="00D55B6D">
      <w:pPr>
        <w:pStyle w:val="Normlnweb"/>
        <w:shd w:val="clear" w:color="auto" w:fill="FFFFFF" w:themeFill="background1"/>
        <w:spacing w:before="100" w:after="100"/>
        <w:jc w:val="both"/>
        <w:rPr>
          <w:rFonts w:ascii="Arial" w:eastAsia="DengXian" w:hAnsi="Arial" w:cs="Arial"/>
          <w:i/>
          <w:iCs/>
        </w:rPr>
      </w:pPr>
      <w:r>
        <w:rPr>
          <w:rFonts w:ascii="Arial" w:eastAsia="DengXian" w:hAnsi="Arial" w:cs="Arial"/>
          <w:i/>
          <w:i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38B837A0" wp14:editId="17677544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046605" cy="2813050"/>
            <wp:effectExtent l="0" t="0" r="0" b="6350"/>
            <wp:wrapTight wrapText="bothSides">
              <wp:wrapPolygon edited="0">
                <wp:start x="0" y="0"/>
                <wp:lineTo x="0" y="21502"/>
                <wp:lineTo x="21312" y="21502"/>
                <wp:lineTo x="21312" y="0"/>
                <wp:lineTo x="0" y="0"/>
              </wp:wrapPolygon>
            </wp:wrapTight>
            <wp:docPr id="175179967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799679" name="Obrázek 175179967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605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DengXian" w:hAnsi="Arial" w:cs="Arial"/>
          <w:i/>
          <w:iCs/>
        </w:rPr>
        <w:t xml:space="preserve">Obr.3.: </w:t>
      </w:r>
      <w:r w:rsidR="00594FEB" w:rsidRPr="00594FEB">
        <w:rPr>
          <w:rFonts w:ascii="Arial" w:eastAsia="DengXian" w:hAnsi="Arial" w:cs="Arial"/>
          <w:i/>
          <w:iCs/>
        </w:rPr>
        <w:t xml:space="preserve">Koupelnový radiátor </w:t>
      </w:r>
      <w:proofErr w:type="spellStart"/>
      <w:r w:rsidR="00594FEB" w:rsidRPr="00594FEB">
        <w:rPr>
          <w:rFonts w:ascii="Arial" w:eastAsia="DengXian" w:hAnsi="Arial" w:cs="Arial"/>
          <w:i/>
          <w:iCs/>
        </w:rPr>
        <w:t>Zehnder</w:t>
      </w:r>
      <w:proofErr w:type="spellEnd"/>
      <w:r w:rsidR="00594FEB" w:rsidRPr="00594FEB">
        <w:rPr>
          <w:rFonts w:ascii="Arial" w:eastAsia="DengXian" w:hAnsi="Arial" w:cs="Arial"/>
          <w:i/>
          <w:iCs/>
        </w:rPr>
        <w:t xml:space="preserve"> Universal v šedém provedení.</w:t>
      </w:r>
    </w:p>
    <w:p w14:paraId="2B7BF077" w14:textId="2A7ADC01" w:rsidR="00E10A52" w:rsidRDefault="00E10A52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6EEFB591" w14:textId="77777777" w:rsidR="00DA6E5A" w:rsidRDefault="00DA6E5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3C9FF417" w14:textId="77777777" w:rsidR="00DA6E5A" w:rsidRDefault="00DA6E5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153F5FA7" w14:textId="77777777" w:rsidR="00DA6E5A" w:rsidRDefault="00DA6E5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6CA8EAB2" w14:textId="77777777" w:rsidR="00DA6E5A" w:rsidRDefault="00DA6E5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1587EB63" w14:textId="77DA60F6" w:rsidR="00A753CA" w:rsidRDefault="00D55B6D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  <w:r>
        <w:rPr>
          <w:rFonts w:ascii="Arial" w:eastAsia="DengXian" w:hAnsi="Arial" w:cs="Arial"/>
          <w:i/>
          <w:iCs/>
        </w:rPr>
        <w:lastRenderedPageBreak/>
        <w:t xml:space="preserve">Obr.3.: </w:t>
      </w:r>
      <w:r w:rsidR="00594FEB" w:rsidRPr="00594FEB">
        <w:rPr>
          <w:rFonts w:ascii="Arial" w:eastAsia="DengXian" w:hAnsi="Arial" w:cs="Arial"/>
          <w:i/>
          <w:iCs/>
        </w:rPr>
        <w:t xml:space="preserve">Koupelnový radiátor </w:t>
      </w:r>
      <w:proofErr w:type="spellStart"/>
      <w:r w:rsidR="00594FEB" w:rsidRPr="00594FEB">
        <w:rPr>
          <w:rFonts w:ascii="Arial" w:eastAsia="DengXian" w:hAnsi="Arial" w:cs="Arial"/>
          <w:i/>
          <w:iCs/>
        </w:rPr>
        <w:t>Zehnder</w:t>
      </w:r>
      <w:proofErr w:type="spellEnd"/>
      <w:r w:rsidR="00594FEB" w:rsidRPr="00594FEB">
        <w:rPr>
          <w:rFonts w:ascii="Arial" w:eastAsia="DengXian" w:hAnsi="Arial" w:cs="Arial"/>
          <w:i/>
          <w:iCs/>
        </w:rPr>
        <w:t xml:space="preserve"> Roda Duo v béžovém provedení.</w:t>
      </w:r>
      <w:r w:rsidR="00DA6E5A">
        <w:rPr>
          <w:rFonts w:ascii="Arial" w:eastAsia="DengXian" w:hAnsi="Arial" w:cs="Arial"/>
          <w:i/>
          <w:iCs/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64096790" wp14:editId="39E4BE5B">
            <wp:simplePos x="0" y="0"/>
            <wp:positionH relativeFrom="margin">
              <wp:posOffset>31750</wp:posOffset>
            </wp:positionH>
            <wp:positionV relativeFrom="paragraph">
              <wp:posOffset>8255</wp:posOffset>
            </wp:positionV>
            <wp:extent cx="2226310" cy="1670050"/>
            <wp:effectExtent l="0" t="0" r="2540" b="6350"/>
            <wp:wrapTight wrapText="bothSides">
              <wp:wrapPolygon edited="0">
                <wp:start x="0" y="0"/>
                <wp:lineTo x="0" y="21436"/>
                <wp:lineTo x="21440" y="21436"/>
                <wp:lineTo x="21440" y="0"/>
                <wp:lineTo x="0" y="0"/>
              </wp:wrapPolygon>
            </wp:wrapTight>
            <wp:docPr id="53715728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57286" name="Obrázek 53715728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57226" w14:textId="77777777" w:rsidR="00E10A52" w:rsidRDefault="00E10A52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3A01F95C" w14:textId="77777777" w:rsidR="00E10A52" w:rsidRDefault="00E10A52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303D89AB" w14:textId="381DD907" w:rsidR="00E10A52" w:rsidRDefault="00E10A52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1753ECAA" w14:textId="429E0C44" w:rsidR="00751513" w:rsidRDefault="00751513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  <w:r>
        <w:rPr>
          <w:rFonts w:ascii="Arial" w:eastAsia="DengXian" w:hAnsi="Arial" w:cs="Arial"/>
          <w:i/>
          <w:iCs/>
          <w:noProof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798C5A91" wp14:editId="1C015C99">
            <wp:simplePos x="0" y="0"/>
            <wp:positionH relativeFrom="column">
              <wp:posOffset>21443</wp:posOffset>
            </wp:positionH>
            <wp:positionV relativeFrom="paragraph">
              <wp:posOffset>303920</wp:posOffset>
            </wp:positionV>
            <wp:extent cx="2223135" cy="1666875"/>
            <wp:effectExtent l="0" t="0" r="5715" b="9525"/>
            <wp:wrapTight wrapText="bothSides">
              <wp:wrapPolygon edited="0">
                <wp:start x="0" y="0"/>
                <wp:lineTo x="0" y="21477"/>
                <wp:lineTo x="21470" y="21477"/>
                <wp:lineTo x="21470" y="0"/>
                <wp:lineTo x="0" y="0"/>
              </wp:wrapPolygon>
            </wp:wrapTight>
            <wp:docPr id="1892087840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087840" name="Obrázek 189208784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13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21DCDF" w14:textId="5D46872D" w:rsidR="00E10A52" w:rsidRDefault="00751513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  <w:r>
        <w:rPr>
          <w:rFonts w:ascii="Arial" w:eastAsia="DengXian" w:hAnsi="Arial" w:cs="Arial"/>
          <w:i/>
          <w:iCs/>
        </w:rPr>
        <w:t xml:space="preserve">Obr.4: </w:t>
      </w:r>
      <w:r w:rsidR="00594FEB" w:rsidRPr="00594FEB">
        <w:rPr>
          <w:rFonts w:ascii="Arial" w:eastAsia="DengXian" w:hAnsi="Arial" w:cs="Arial"/>
          <w:i/>
          <w:iCs/>
        </w:rPr>
        <w:t xml:space="preserve">Koupelnový radiátor </w:t>
      </w:r>
      <w:proofErr w:type="spellStart"/>
      <w:r w:rsidR="00594FEB" w:rsidRPr="00594FEB">
        <w:rPr>
          <w:rFonts w:ascii="Arial" w:eastAsia="DengXian" w:hAnsi="Arial" w:cs="Arial"/>
          <w:i/>
          <w:iCs/>
        </w:rPr>
        <w:t>Zehnder</w:t>
      </w:r>
      <w:proofErr w:type="spellEnd"/>
      <w:r w:rsidR="00594FEB" w:rsidRPr="00594FEB">
        <w:rPr>
          <w:rFonts w:ascii="Arial" w:eastAsia="DengXian" w:hAnsi="Arial" w:cs="Arial"/>
          <w:i/>
          <w:iCs/>
        </w:rPr>
        <w:t xml:space="preserve"> </w:t>
      </w:r>
      <w:proofErr w:type="spellStart"/>
      <w:r w:rsidR="00594FEB" w:rsidRPr="00594FEB">
        <w:rPr>
          <w:rFonts w:ascii="Arial" w:eastAsia="DengXian" w:hAnsi="Arial" w:cs="Arial"/>
          <w:i/>
          <w:iCs/>
        </w:rPr>
        <w:t>Tetris</w:t>
      </w:r>
      <w:proofErr w:type="spellEnd"/>
      <w:r w:rsidR="00594FEB" w:rsidRPr="00594FEB">
        <w:rPr>
          <w:rFonts w:ascii="Arial" w:eastAsia="DengXian" w:hAnsi="Arial" w:cs="Arial"/>
          <w:i/>
          <w:iCs/>
        </w:rPr>
        <w:t xml:space="preserve"> v zeleném provedení.</w:t>
      </w:r>
    </w:p>
    <w:p w14:paraId="79D41754" w14:textId="1282D7D3" w:rsidR="00DA6E5A" w:rsidRDefault="00DA6E5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68EDC46C" w14:textId="77777777" w:rsidR="00DA6E5A" w:rsidRDefault="00DA6E5A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2F4D4E58" w14:textId="77777777" w:rsidR="00751513" w:rsidRDefault="00751513" w:rsidP="00A240C5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i/>
          <w:iCs/>
        </w:rPr>
      </w:pPr>
    </w:p>
    <w:p w14:paraId="598EA989" w14:textId="77777777" w:rsidR="000C0DB0" w:rsidRDefault="000C0DB0" w:rsidP="5B8B4994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1DA7E90C" w14:textId="3ACCACE4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5B8B4994">
        <w:rPr>
          <w:rFonts w:ascii="Arial" w:hAnsi="Arial" w:cs="Arial"/>
          <w:b/>
          <w:bCs/>
          <w:sz w:val="21"/>
          <w:szCs w:val="21"/>
        </w:rPr>
        <w:t xml:space="preserve">O společnosti </w:t>
      </w:r>
      <w:proofErr w:type="spellStart"/>
      <w:r w:rsidRPr="5B8B4994">
        <w:rPr>
          <w:rFonts w:ascii="Arial" w:hAnsi="Arial" w:cs="Arial"/>
          <w:b/>
          <w:bCs/>
          <w:sz w:val="21"/>
          <w:szCs w:val="21"/>
        </w:rPr>
        <w:t>Zehnder</w:t>
      </w:r>
      <w:proofErr w:type="spellEnd"/>
      <w:r w:rsidRPr="5B8B4994">
        <w:rPr>
          <w:rFonts w:ascii="Arial" w:hAnsi="Arial" w:cs="Arial"/>
          <w:b/>
          <w:bCs/>
          <w:sz w:val="21"/>
          <w:szCs w:val="21"/>
        </w:rPr>
        <w:t>:</w:t>
      </w:r>
    </w:p>
    <w:p w14:paraId="2D53F559" w14:textId="69CD1E26" w:rsidR="00E32722" w:rsidRDefault="00E32722" w:rsidP="00E327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hyperlink r:id="rId17">
        <w:proofErr w:type="spellStart"/>
        <w:r w:rsidRPr="5B8B4994">
          <w:rPr>
            <w:rStyle w:val="Hypertextovodkaz"/>
            <w:rFonts w:ascii="Arial" w:hAnsi="Arial" w:cs="Arial"/>
            <w:sz w:val="21"/>
            <w:szCs w:val="21"/>
          </w:rPr>
          <w:t>Zehnder</w:t>
        </w:r>
        <w:proofErr w:type="spellEnd"/>
        <w:r w:rsidRPr="5B8B4994">
          <w:rPr>
            <w:rStyle w:val="Hypertextovodkaz"/>
            <w:rFonts w:ascii="Arial" w:hAnsi="Arial" w:cs="Arial"/>
            <w:sz w:val="21"/>
            <w:szCs w:val="21"/>
          </w:rPr>
          <w:t xml:space="preserve"> Group Czech Republic s.r.o.</w:t>
        </w:r>
      </w:hyperlink>
      <w:r w:rsidRPr="5B8B4994">
        <w:rPr>
          <w:rFonts w:ascii="Arial" w:hAnsi="Arial" w:cs="Arial"/>
          <w:sz w:val="21"/>
          <w:szCs w:val="21"/>
        </w:rPr>
        <w:t xml:space="preserve"> je dceřinou společností švýcarského koncernu ©</w:t>
      </w:r>
      <w:proofErr w:type="spellStart"/>
      <w:r w:rsidRPr="5B8B4994">
        <w:rPr>
          <w:rFonts w:ascii="Arial" w:hAnsi="Arial" w:cs="Arial"/>
          <w:sz w:val="21"/>
          <w:szCs w:val="21"/>
        </w:rPr>
        <w:t>Zehnder</w:t>
      </w:r>
      <w:proofErr w:type="spellEnd"/>
      <w:r w:rsidRPr="5B8B4994">
        <w:rPr>
          <w:rFonts w:ascii="Arial" w:hAnsi="Arial" w:cs="Arial"/>
          <w:sz w:val="21"/>
          <w:szCs w:val="21"/>
        </w:rPr>
        <w:t xml:space="preserve"> Group, založeného v roce 1895. Se 17 výrobními závody a více než 3.500 zaměstnanci patří k technologické špičce v oblasti designových koupelnových a bytových radiátorů, komfortních systémů větrání s rekuperací tepla a stropních sálavých systémů pro vytápění a chlazení.</w:t>
      </w:r>
    </w:p>
    <w:p w14:paraId="08750590" w14:textId="77777777" w:rsidR="004F4D5C" w:rsidRPr="00595A9C" w:rsidRDefault="004F4D5C" w:rsidP="00E327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8F81527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5B8B4994">
        <w:rPr>
          <w:rFonts w:ascii="Arial" w:hAnsi="Arial" w:cs="Arial"/>
          <w:b/>
          <w:bCs/>
          <w:sz w:val="21"/>
          <w:szCs w:val="21"/>
        </w:rPr>
        <w:t>Pro další informace nebo podklady kontaktujte:</w:t>
      </w:r>
    </w:p>
    <w:p w14:paraId="30502706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5B8B4994">
        <w:rPr>
          <w:rFonts w:ascii="Arial" w:hAnsi="Arial" w:cs="Arial"/>
          <w:sz w:val="21"/>
          <w:szCs w:val="21"/>
        </w:rPr>
        <w:t>Kamila Žitňáková</w:t>
      </w:r>
    </w:p>
    <w:p w14:paraId="0DF5F151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5B8B4994">
        <w:rPr>
          <w:rFonts w:ascii="Arial" w:hAnsi="Arial" w:cs="Arial"/>
          <w:sz w:val="21"/>
          <w:szCs w:val="21"/>
        </w:rPr>
        <w:t>Crest</w:t>
      </w:r>
      <w:proofErr w:type="spellEnd"/>
      <w:r w:rsidRPr="5B8B4994">
        <w:rPr>
          <w:rFonts w:ascii="Arial" w:hAnsi="Arial" w:cs="Arial"/>
          <w:sz w:val="21"/>
          <w:szCs w:val="21"/>
        </w:rPr>
        <w:t xml:space="preserve"> Communications a.s.</w:t>
      </w:r>
    </w:p>
    <w:p w14:paraId="2F3765A0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hyperlink r:id="rId18">
        <w:r w:rsidRPr="5B8B4994">
          <w:rPr>
            <w:rStyle w:val="Hypertextovodkaz"/>
            <w:rFonts w:ascii="Arial" w:hAnsi="Arial" w:cs="Arial"/>
            <w:sz w:val="21"/>
            <w:szCs w:val="21"/>
          </w:rPr>
          <w:t>kamila.zitnakova@crestcom.cz</w:t>
        </w:r>
      </w:hyperlink>
    </w:p>
    <w:p w14:paraId="7B42839D" w14:textId="0F4A2BF5" w:rsid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5B8B4994">
        <w:rPr>
          <w:rFonts w:ascii="Arial" w:hAnsi="Arial" w:cs="Arial"/>
          <w:sz w:val="21"/>
          <w:szCs w:val="21"/>
        </w:rPr>
        <w:t>+420 725 544</w:t>
      </w:r>
      <w:r w:rsidR="00621932">
        <w:rPr>
          <w:rFonts w:ascii="Arial" w:hAnsi="Arial" w:cs="Arial"/>
          <w:sz w:val="21"/>
          <w:szCs w:val="21"/>
        </w:rPr>
        <w:t> </w:t>
      </w:r>
      <w:r w:rsidRPr="5B8B4994">
        <w:rPr>
          <w:rFonts w:ascii="Arial" w:hAnsi="Arial" w:cs="Arial"/>
          <w:sz w:val="21"/>
          <w:szCs w:val="21"/>
        </w:rPr>
        <w:t>106</w:t>
      </w:r>
    </w:p>
    <w:p w14:paraId="61453C9A" w14:textId="77777777" w:rsidR="00621932" w:rsidRPr="00E32722" w:rsidRDefault="0062193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9E18257" w14:textId="43A3B1EA" w:rsidR="00D27DB9" w:rsidRPr="007856E5" w:rsidRDefault="00D27DB9" w:rsidP="00EB7131">
      <w:pPr>
        <w:spacing w:after="0" w:line="360" w:lineRule="auto"/>
        <w:jc w:val="both"/>
        <w:rPr>
          <w:rFonts w:ascii="Arial" w:hAnsi="Arial" w:cs="Arial"/>
          <w:i/>
          <w:iCs/>
          <w:sz w:val="21"/>
          <w:szCs w:val="21"/>
        </w:rPr>
      </w:pPr>
    </w:p>
    <w:sectPr w:rsidR="00D27DB9" w:rsidRPr="007856E5">
      <w:head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1080F" w14:textId="77777777" w:rsidR="000D4AB0" w:rsidRDefault="000D4AB0" w:rsidP="001F221D">
      <w:pPr>
        <w:spacing w:after="0" w:line="240" w:lineRule="auto"/>
      </w:pPr>
      <w:r>
        <w:separator/>
      </w:r>
    </w:p>
  </w:endnote>
  <w:endnote w:type="continuationSeparator" w:id="0">
    <w:p w14:paraId="53BCFAF3" w14:textId="77777777" w:rsidR="000D4AB0" w:rsidRDefault="000D4AB0" w:rsidP="001F2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9621E" w14:textId="77777777" w:rsidR="000D4AB0" w:rsidRDefault="000D4AB0" w:rsidP="001F221D">
      <w:pPr>
        <w:spacing w:after="0" w:line="240" w:lineRule="auto"/>
      </w:pPr>
      <w:r>
        <w:separator/>
      </w:r>
    </w:p>
  </w:footnote>
  <w:footnote w:type="continuationSeparator" w:id="0">
    <w:p w14:paraId="215583AD" w14:textId="77777777" w:rsidR="000D4AB0" w:rsidRDefault="000D4AB0" w:rsidP="001F2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9DF0" w14:textId="31F633F2" w:rsidR="001F221D" w:rsidRDefault="001F221D" w:rsidP="009A474F">
    <w:pPr>
      <w:pStyle w:val="Zhlav"/>
      <w:tabs>
        <w:tab w:val="clear" w:pos="4536"/>
        <w:tab w:val="clear" w:pos="9072"/>
        <w:tab w:val="left" w:pos="2090"/>
      </w:tabs>
    </w:pPr>
    <w:r>
      <w:rPr>
        <w:noProof/>
      </w:rPr>
      <w:drawing>
        <wp:inline distT="0" distB="0" distL="0" distR="0" wp14:anchorId="5B6E7460" wp14:editId="0B9C5573">
          <wp:extent cx="1047750" cy="1047750"/>
          <wp:effectExtent l="0" t="0" r="0" b="0"/>
          <wp:docPr id="66936414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3BB1D7F8" w14:textId="2946F0F0" w:rsidR="000C664D" w:rsidRPr="00975D51" w:rsidRDefault="46668F84" w:rsidP="00975D51">
    <w:pPr>
      <w:pStyle w:val="Zhlav"/>
      <w:tabs>
        <w:tab w:val="clear" w:pos="4536"/>
        <w:tab w:val="clear" w:pos="9072"/>
        <w:tab w:val="left" w:pos="2090"/>
      </w:tabs>
    </w:pPr>
    <w:r w:rsidRPr="46668F84">
      <w:rPr>
        <w:rFonts w:ascii="Arial" w:hAnsi="Arial" w:cs="Arial"/>
        <w:b/>
        <w:bCs/>
      </w:rPr>
      <w:t>TISKOVÁ ZP</w:t>
    </w:r>
    <w:r w:rsidR="0032572D">
      <w:rPr>
        <w:rFonts w:ascii="Arial" w:hAnsi="Arial" w:cs="Arial"/>
        <w:b/>
        <w:bCs/>
      </w:rPr>
      <w:t>R</w:t>
    </w:r>
    <w:r w:rsidRPr="46668F84">
      <w:rPr>
        <w:rFonts w:ascii="Arial" w:hAnsi="Arial" w:cs="Arial"/>
        <w:b/>
        <w:bCs/>
      </w:rPr>
      <w:t>ÁVA</w:t>
    </w:r>
    <w:r w:rsidR="000C664D">
      <w:tab/>
    </w:r>
    <w:r w:rsidR="00975D51">
      <w:tab/>
    </w:r>
    <w:r w:rsidR="00975D51">
      <w:tab/>
    </w:r>
    <w:r w:rsidR="00975D51">
      <w:tab/>
    </w:r>
    <w:r w:rsidR="00975D51">
      <w:tab/>
    </w:r>
    <w:r w:rsidR="00975D51">
      <w:tab/>
    </w:r>
    <w:r w:rsidR="00975D51">
      <w:tab/>
    </w:r>
    <w:r w:rsidR="009925AE">
      <w:t xml:space="preserve">    </w:t>
    </w:r>
    <w:r w:rsidR="007B1F01">
      <w:t xml:space="preserve">      </w:t>
    </w:r>
    <w:r w:rsidR="00CA3AD7">
      <w:t xml:space="preserve">          </w:t>
    </w:r>
    <w:r w:rsidR="009925AE">
      <w:t xml:space="preserve"> </w:t>
    </w:r>
    <w:r w:rsidR="006501D8" w:rsidRPr="00B252E2">
      <w:rPr>
        <w:rFonts w:ascii="Arial" w:hAnsi="Arial" w:cs="Arial"/>
        <w:b/>
        <w:bCs/>
      </w:rPr>
      <w:t>2</w:t>
    </w:r>
    <w:r w:rsidR="005D00AB">
      <w:rPr>
        <w:rFonts w:ascii="Arial" w:hAnsi="Arial" w:cs="Arial"/>
        <w:b/>
        <w:bCs/>
      </w:rPr>
      <w:t>2</w:t>
    </w:r>
    <w:r w:rsidR="00975D51" w:rsidRPr="00B252E2">
      <w:rPr>
        <w:rFonts w:ascii="Arial" w:hAnsi="Arial" w:cs="Arial"/>
        <w:b/>
        <w:bCs/>
      </w:rPr>
      <w:t>.</w:t>
    </w:r>
    <w:r w:rsidR="00815B5F" w:rsidRPr="00B252E2">
      <w:rPr>
        <w:rFonts w:ascii="Arial" w:hAnsi="Arial" w:cs="Arial"/>
        <w:b/>
        <w:bCs/>
      </w:rPr>
      <w:t xml:space="preserve"> </w:t>
    </w:r>
    <w:r w:rsidR="008B71E9" w:rsidRPr="00B252E2">
      <w:rPr>
        <w:rFonts w:ascii="Arial" w:hAnsi="Arial" w:cs="Arial"/>
        <w:b/>
        <w:bCs/>
      </w:rPr>
      <w:t>září</w:t>
    </w:r>
    <w:r w:rsidR="00975D51" w:rsidRPr="00B252E2">
      <w:rPr>
        <w:rFonts w:ascii="Arial" w:hAnsi="Arial" w:cs="Arial"/>
        <w:b/>
        <w:bCs/>
      </w:rPr>
      <w:t xml:space="preserve"> 2026</w:t>
    </w:r>
    <w:r w:rsidR="00975D51">
      <w:tab/>
    </w:r>
    <w:r w:rsidR="000C664D">
      <w:tab/>
    </w:r>
    <w:r w:rsidR="000C664D">
      <w:tab/>
    </w:r>
    <w:r w:rsidR="000C664D">
      <w:tab/>
    </w:r>
    <w:r w:rsidR="000C664D">
      <w:tab/>
    </w:r>
    <w:r w:rsidR="000C664D">
      <w:tab/>
    </w:r>
    <w:r w:rsidR="000C664D">
      <w:tab/>
    </w:r>
    <w:r w:rsidRPr="46668F84">
      <w:rPr>
        <w:rFonts w:ascii="Arial" w:hAnsi="Arial" w:cs="Arial"/>
        <w:b/>
        <w:bCs/>
      </w:rPr>
      <w:t xml:space="preserve">                               </w:t>
    </w:r>
    <w:r w:rsidR="00975D51">
      <w:tab/>
    </w:r>
    <w:r w:rsidR="000C664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F3B17"/>
    <w:multiLevelType w:val="hybridMultilevel"/>
    <w:tmpl w:val="F6B07870"/>
    <w:lvl w:ilvl="0" w:tplc="C7E42782">
      <w:numFmt w:val="bullet"/>
      <w:lvlText w:val="-"/>
      <w:lvlJc w:val="left"/>
      <w:pPr>
        <w:ind w:left="720" w:hanging="360"/>
      </w:pPr>
      <w:rPr>
        <w:rFonts w:ascii="Arial" w:eastAsia="DengXi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93BE9"/>
    <w:multiLevelType w:val="hybridMultilevel"/>
    <w:tmpl w:val="C87AA506"/>
    <w:lvl w:ilvl="0" w:tplc="E258F5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12791">
    <w:abstractNumId w:val="1"/>
  </w:num>
  <w:num w:numId="2" w16cid:durableId="64639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1D"/>
    <w:rsid w:val="0000156C"/>
    <w:rsid w:val="00001CC2"/>
    <w:rsid w:val="00002355"/>
    <w:rsid w:val="000025E8"/>
    <w:rsid w:val="00002D07"/>
    <w:rsid w:val="00003ED8"/>
    <w:rsid w:val="0000442F"/>
    <w:rsid w:val="00006FFB"/>
    <w:rsid w:val="0000763A"/>
    <w:rsid w:val="000101D5"/>
    <w:rsid w:val="00010B2C"/>
    <w:rsid w:val="00011642"/>
    <w:rsid w:val="00011EC3"/>
    <w:rsid w:val="000143A8"/>
    <w:rsid w:val="00015902"/>
    <w:rsid w:val="0002087D"/>
    <w:rsid w:val="000309B8"/>
    <w:rsid w:val="000328E8"/>
    <w:rsid w:val="00032FBB"/>
    <w:rsid w:val="00033519"/>
    <w:rsid w:val="000336A7"/>
    <w:rsid w:val="00034B11"/>
    <w:rsid w:val="0003661D"/>
    <w:rsid w:val="00036E54"/>
    <w:rsid w:val="00036FE8"/>
    <w:rsid w:val="00040565"/>
    <w:rsid w:val="00042A76"/>
    <w:rsid w:val="00044294"/>
    <w:rsid w:val="00045016"/>
    <w:rsid w:val="0004673E"/>
    <w:rsid w:val="00046D80"/>
    <w:rsid w:val="00047233"/>
    <w:rsid w:val="00052E15"/>
    <w:rsid w:val="00052FE7"/>
    <w:rsid w:val="0005349B"/>
    <w:rsid w:val="000543F3"/>
    <w:rsid w:val="000549A0"/>
    <w:rsid w:val="00054B5A"/>
    <w:rsid w:val="000605E8"/>
    <w:rsid w:val="00064A73"/>
    <w:rsid w:val="000652AC"/>
    <w:rsid w:val="00070531"/>
    <w:rsid w:val="000706A5"/>
    <w:rsid w:val="0007086C"/>
    <w:rsid w:val="0007276B"/>
    <w:rsid w:val="00073202"/>
    <w:rsid w:val="00073248"/>
    <w:rsid w:val="000740D2"/>
    <w:rsid w:val="000762FE"/>
    <w:rsid w:val="00077B96"/>
    <w:rsid w:val="00080C20"/>
    <w:rsid w:val="00082561"/>
    <w:rsid w:val="00084AA4"/>
    <w:rsid w:val="00084CBA"/>
    <w:rsid w:val="000850C4"/>
    <w:rsid w:val="00087168"/>
    <w:rsid w:val="000871AE"/>
    <w:rsid w:val="00090F67"/>
    <w:rsid w:val="00091A9D"/>
    <w:rsid w:val="00097CC2"/>
    <w:rsid w:val="000A0110"/>
    <w:rsid w:val="000A1E92"/>
    <w:rsid w:val="000A451A"/>
    <w:rsid w:val="000A51AF"/>
    <w:rsid w:val="000A61C0"/>
    <w:rsid w:val="000A7B7E"/>
    <w:rsid w:val="000B121C"/>
    <w:rsid w:val="000B167F"/>
    <w:rsid w:val="000B34FB"/>
    <w:rsid w:val="000B39EF"/>
    <w:rsid w:val="000B449A"/>
    <w:rsid w:val="000B4E16"/>
    <w:rsid w:val="000B5FAD"/>
    <w:rsid w:val="000B707B"/>
    <w:rsid w:val="000B7427"/>
    <w:rsid w:val="000C0DB0"/>
    <w:rsid w:val="000C3105"/>
    <w:rsid w:val="000C36B9"/>
    <w:rsid w:val="000C3F3A"/>
    <w:rsid w:val="000C4122"/>
    <w:rsid w:val="000C48E4"/>
    <w:rsid w:val="000C5074"/>
    <w:rsid w:val="000C5517"/>
    <w:rsid w:val="000C664D"/>
    <w:rsid w:val="000C694D"/>
    <w:rsid w:val="000D06AF"/>
    <w:rsid w:val="000D1216"/>
    <w:rsid w:val="000D35D6"/>
    <w:rsid w:val="000D4AB0"/>
    <w:rsid w:val="000E2604"/>
    <w:rsid w:val="000E5461"/>
    <w:rsid w:val="000E6669"/>
    <w:rsid w:val="000E786F"/>
    <w:rsid w:val="000F1E98"/>
    <w:rsid w:val="001008EE"/>
    <w:rsid w:val="001017AC"/>
    <w:rsid w:val="00104979"/>
    <w:rsid w:val="00106FD0"/>
    <w:rsid w:val="00112D9D"/>
    <w:rsid w:val="00122500"/>
    <w:rsid w:val="00124D43"/>
    <w:rsid w:val="00127DC3"/>
    <w:rsid w:val="00127FC4"/>
    <w:rsid w:val="00130138"/>
    <w:rsid w:val="00130606"/>
    <w:rsid w:val="00131A6C"/>
    <w:rsid w:val="001358C9"/>
    <w:rsid w:val="00135B84"/>
    <w:rsid w:val="00143235"/>
    <w:rsid w:val="001443CA"/>
    <w:rsid w:val="00145786"/>
    <w:rsid w:val="00146F48"/>
    <w:rsid w:val="00147AA6"/>
    <w:rsid w:val="00152483"/>
    <w:rsid w:val="001524F4"/>
    <w:rsid w:val="00153DAD"/>
    <w:rsid w:val="00154899"/>
    <w:rsid w:val="00155A59"/>
    <w:rsid w:val="001564BC"/>
    <w:rsid w:val="0015736A"/>
    <w:rsid w:val="00161F7B"/>
    <w:rsid w:val="0016234D"/>
    <w:rsid w:val="00162BE8"/>
    <w:rsid w:val="00166A6C"/>
    <w:rsid w:val="001714EA"/>
    <w:rsid w:val="0017283C"/>
    <w:rsid w:val="00180FFD"/>
    <w:rsid w:val="001810C5"/>
    <w:rsid w:val="00182C79"/>
    <w:rsid w:val="00183507"/>
    <w:rsid w:val="001842BA"/>
    <w:rsid w:val="0018661D"/>
    <w:rsid w:val="0018690A"/>
    <w:rsid w:val="00187835"/>
    <w:rsid w:val="00193C1D"/>
    <w:rsid w:val="00194C12"/>
    <w:rsid w:val="001960A5"/>
    <w:rsid w:val="0019667E"/>
    <w:rsid w:val="00196E68"/>
    <w:rsid w:val="00197CD7"/>
    <w:rsid w:val="00197FB8"/>
    <w:rsid w:val="001A0D60"/>
    <w:rsid w:val="001A0F6D"/>
    <w:rsid w:val="001A1049"/>
    <w:rsid w:val="001A49DA"/>
    <w:rsid w:val="001A51A4"/>
    <w:rsid w:val="001A5DDB"/>
    <w:rsid w:val="001A647B"/>
    <w:rsid w:val="001B0D0B"/>
    <w:rsid w:val="001B1407"/>
    <w:rsid w:val="001B4031"/>
    <w:rsid w:val="001B4DC2"/>
    <w:rsid w:val="001C1F16"/>
    <w:rsid w:val="001C44CF"/>
    <w:rsid w:val="001C6210"/>
    <w:rsid w:val="001D09FF"/>
    <w:rsid w:val="001D4E44"/>
    <w:rsid w:val="001D50D4"/>
    <w:rsid w:val="001D7643"/>
    <w:rsid w:val="001E0D47"/>
    <w:rsid w:val="001E538E"/>
    <w:rsid w:val="001E70A4"/>
    <w:rsid w:val="001E7EF5"/>
    <w:rsid w:val="001F1C7F"/>
    <w:rsid w:val="001F221D"/>
    <w:rsid w:val="001F5E8D"/>
    <w:rsid w:val="001F72BF"/>
    <w:rsid w:val="001F76D5"/>
    <w:rsid w:val="00200A15"/>
    <w:rsid w:val="00201098"/>
    <w:rsid w:val="00205740"/>
    <w:rsid w:val="00205B76"/>
    <w:rsid w:val="00206346"/>
    <w:rsid w:val="002068DB"/>
    <w:rsid w:val="00206C86"/>
    <w:rsid w:val="00211A8B"/>
    <w:rsid w:val="00213219"/>
    <w:rsid w:val="002134C8"/>
    <w:rsid w:val="00215FDC"/>
    <w:rsid w:val="002200CD"/>
    <w:rsid w:val="00220478"/>
    <w:rsid w:val="002205D7"/>
    <w:rsid w:val="00221688"/>
    <w:rsid w:val="00221F3A"/>
    <w:rsid w:val="00225D8D"/>
    <w:rsid w:val="00226869"/>
    <w:rsid w:val="00227632"/>
    <w:rsid w:val="00230102"/>
    <w:rsid w:val="00230B3C"/>
    <w:rsid w:val="00230D65"/>
    <w:rsid w:val="002331DB"/>
    <w:rsid w:val="002332CC"/>
    <w:rsid w:val="0023671B"/>
    <w:rsid w:val="00237346"/>
    <w:rsid w:val="00237970"/>
    <w:rsid w:val="00240403"/>
    <w:rsid w:val="00241EDD"/>
    <w:rsid w:val="00243DCC"/>
    <w:rsid w:val="00243E40"/>
    <w:rsid w:val="0024452A"/>
    <w:rsid w:val="00245A95"/>
    <w:rsid w:val="002465F7"/>
    <w:rsid w:val="00246F1D"/>
    <w:rsid w:val="00247443"/>
    <w:rsid w:val="00247E43"/>
    <w:rsid w:val="00247F40"/>
    <w:rsid w:val="00251704"/>
    <w:rsid w:val="0025415C"/>
    <w:rsid w:val="002543D2"/>
    <w:rsid w:val="00255ABD"/>
    <w:rsid w:val="002561E6"/>
    <w:rsid w:val="00260E75"/>
    <w:rsid w:val="002633C9"/>
    <w:rsid w:val="002641DB"/>
    <w:rsid w:val="00271FE8"/>
    <w:rsid w:val="0027395A"/>
    <w:rsid w:val="0027599B"/>
    <w:rsid w:val="0027677D"/>
    <w:rsid w:val="00280171"/>
    <w:rsid w:val="00282597"/>
    <w:rsid w:val="00283737"/>
    <w:rsid w:val="00284BB4"/>
    <w:rsid w:val="00290AD9"/>
    <w:rsid w:val="00292594"/>
    <w:rsid w:val="0029295A"/>
    <w:rsid w:val="002931AB"/>
    <w:rsid w:val="00293A2D"/>
    <w:rsid w:val="00296D30"/>
    <w:rsid w:val="0029742B"/>
    <w:rsid w:val="002A1363"/>
    <w:rsid w:val="002A172F"/>
    <w:rsid w:val="002A1805"/>
    <w:rsid w:val="002A56AD"/>
    <w:rsid w:val="002A6D49"/>
    <w:rsid w:val="002A7454"/>
    <w:rsid w:val="002A7976"/>
    <w:rsid w:val="002B0198"/>
    <w:rsid w:val="002B0850"/>
    <w:rsid w:val="002B0B6C"/>
    <w:rsid w:val="002B258C"/>
    <w:rsid w:val="002B31EA"/>
    <w:rsid w:val="002B3C7D"/>
    <w:rsid w:val="002B444C"/>
    <w:rsid w:val="002B6456"/>
    <w:rsid w:val="002C0D7B"/>
    <w:rsid w:val="002C2518"/>
    <w:rsid w:val="002C7B8E"/>
    <w:rsid w:val="002D3E50"/>
    <w:rsid w:val="002D3F0D"/>
    <w:rsid w:val="002D5AAD"/>
    <w:rsid w:val="002D7465"/>
    <w:rsid w:val="002E0B3D"/>
    <w:rsid w:val="002E13D5"/>
    <w:rsid w:val="002E1414"/>
    <w:rsid w:val="002E3876"/>
    <w:rsid w:val="002E4BCA"/>
    <w:rsid w:val="002E590E"/>
    <w:rsid w:val="002E5BDE"/>
    <w:rsid w:val="002E6EBD"/>
    <w:rsid w:val="002F2D4F"/>
    <w:rsid w:val="002F7315"/>
    <w:rsid w:val="002F77D6"/>
    <w:rsid w:val="003021D2"/>
    <w:rsid w:val="00302742"/>
    <w:rsid w:val="00303208"/>
    <w:rsid w:val="00311CE9"/>
    <w:rsid w:val="00311E68"/>
    <w:rsid w:val="00312A75"/>
    <w:rsid w:val="0031341C"/>
    <w:rsid w:val="0031373E"/>
    <w:rsid w:val="00316752"/>
    <w:rsid w:val="00316E46"/>
    <w:rsid w:val="00320916"/>
    <w:rsid w:val="0032303C"/>
    <w:rsid w:val="00324BE1"/>
    <w:rsid w:val="0032572D"/>
    <w:rsid w:val="003317BA"/>
    <w:rsid w:val="00333B89"/>
    <w:rsid w:val="00333CA4"/>
    <w:rsid w:val="0033452B"/>
    <w:rsid w:val="00334F42"/>
    <w:rsid w:val="0033618B"/>
    <w:rsid w:val="003372C8"/>
    <w:rsid w:val="00343B1D"/>
    <w:rsid w:val="00344B7C"/>
    <w:rsid w:val="00346BE4"/>
    <w:rsid w:val="00346FCC"/>
    <w:rsid w:val="00347CD5"/>
    <w:rsid w:val="00350D0A"/>
    <w:rsid w:val="00352AA8"/>
    <w:rsid w:val="00352BFD"/>
    <w:rsid w:val="003533F0"/>
    <w:rsid w:val="00353EC0"/>
    <w:rsid w:val="00354ED6"/>
    <w:rsid w:val="003555E6"/>
    <w:rsid w:val="00356B0D"/>
    <w:rsid w:val="0036010F"/>
    <w:rsid w:val="00360641"/>
    <w:rsid w:val="003625B7"/>
    <w:rsid w:val="00364659"/>
    <w:rsid w:val="00367D62"/>
    <w:rsid w:val="0037006E"/>
    <w:rsid w:val="0037455B"/>
    <w:rsid w:val="00375C2F"/>
    <w:rsid w:val="0037615D"/>
    <w:rsid w:val="00380586"/>
    <w:rsid w:val="0038217F"/>
    <w:rsid w:val="003836E1"/>
    <w:rsid w:val="00387575"/>
    <w:rsid w:val="00391360"/>
    <w:rsid w:val="00395DFF"/>
    <w:rsid w:val="003967ED"/>
    <w:rsid w:val="003971FD"/>
    <w:rsid w:val="003A175E"/>
    <w:rsid w:val="003A29DC"/>
    <w:rsid w:val="003A6DCC"/>
    <w:rsid w:val="003A77AC"/>
    <w:rsid w:val="003B0C5B"/>
    <w:rsid w:val="003B0CA5"/>
    <w:rsid w:val="003B1067"/>
    <w:rsid w:val="003B1107"/>
    <w:rsid w:val="003B1DBD"/>
    <w:rsid w:val="003B3202"/>
    <w:rsid w:val="003B3539"/>
    <w:rsid w:val="003B3DE9"/>
    <w:rsid w:val="003B4197"/>
    <w:rsid w:val="003B64C5"/>
    <w:rsid w:val="003C0128"/>
    <w:rsid w:val="003C1104"/>
    <w:rsid w:val="003C1690"/>
    <w:rsid w:val="003C54C2"/>
    <w:rsid w:val="003C62AF"/>
    <w:rsid w:val="003C6ED6"/>
    <w:rsid w:val="003D10F1"/>
    <w:rsid w:val="003D5528"/>
    <w:rsid w:val="003E28ED"/>
    <w:rsid w:val="003E63FA"/>
    <w:rsid w:val="003F0118"/>
    <w:rsid w:val="003F35F7"/>
    <w:rsid w:val="003F42C7"/>
    <w:rsid w:val="003F540F"/>
    <w:rsid w:val="003F6385"/>
    <w:rsid w:val="003F690F"/>
    <w:rsid w:val="003F7CEA"/>
    <w:rsid w:val="004015A9"/>
    <w:rsid w:val="004063C5"/>
    <w:rsid w:val="00406EAE"/>
    <w:rsid w:val="00407428"/>
    <w:rsid w:val="00407FD0"/>
    <w:rsid w:val="00411A1A"/>
    <w:rsid w:val="00411BFC"/>
    <w:rsid w:val="0041284A"/>
    <w:rsid w:val="00413375"/>
    <w:rsid w:val="00415C73"/>
    <w:rsid w:val="004179FC"/>
    <w:rsid w:val="00417AA4"/>
    <w:rsid w:val="00421F68"/>
    <w:rsid w:val="00422D0E"/>
    <w:rsid w:val="004248FE"/>
    <w:rsid w:val="00424958"/>
    <w:rsid w:val="004274ED"/>
    <w:rsid w:val="00431817"/>
    <w:rsid w:val="00431FA5"/>
    <w:rsid w:val="00432A1F"/>
    <w:rsid w:val="00434A3D"/>
    <w:rsid w:val="004350F0"/>
    <w:rsid w:val="00437583"/>
    <w:rsid w:val="00437EB8"/>
    <w:rsid w:val="00440CC2"/>
    <w:rsid w:val="0044256D"/>
    <w:rsid w:val="00443D9B"/>
    <w:rsid w:val="0044651D"/>
    <w:rsid w:val="0044687E"/>
    <w:rsid w:val="00446C24"/>
    <w:rsid w:val="00452F15"/>
    <w:rsid w:val="00453B28"/>
    <w:rsid w:val="00457519"/>
    <w:rsid w:val="00457DFE"/>
    <w:rsid w:val="004616A9"/>
    <w:rsid w:val="004617A1"/>
    <w:rsid w:val="0046214B"/>
    <w:rsid w:val="00464F74"/>
    <w:rsid w:val="004662DC"/>
    <w:rsid w:val="00467673"/>
    <w:rsid w:val="00467942"/>
    <w:rsid w:val="00470410"/>
    <w:rsid w:val="004721A9"/>
    <w:rsid w:val="00475DFD"/>
    <w:rsid w:val="00480CF0"/>
    <w:rsid w:val="00482F73"/>
    <w:rsid w:val="00484094"/>
    <w:rsid w:val="00487493"/>
    <w:rsid w:val="00490980"/>
    <w:rsid w:val="00491ACC"/>
    <w:rsid w:val="0049460E"/>
    <w:rsid w:val="00496BEC"/>
    <w:rsid w:val="004A5728"/>
    <w:rsid w:val="004A5C99"/>
    <w:rsid w:val="004A6351"/>
    <w:rsid w:val="004B1B15"/>
    <w:rsid w:val="004B42AF"/>
    <w:rsid w:val="004B68E3"/>
    <w:rsid w:val="004B6E63"/>
    <w:rsid w:val="004B73D8"/>
    <w:rsid w:val="004C1BE6"/>
    <w:rsid w:val="004C571B"/>
    <w:rsid w:val="004C5F27"/>
    <w:rsid w:val="004C726A"/>
    <w:rsid w:val="004C7D3F"/>
    <w:rsid w:val="004D067C"/>
    <w:rsid w:val="004D0989"/>
    <w:rsid w:val="004D262D"/>
    <w:rsid w:val="004D3120"/>
    <w:rsid w:val="004D40C3"/>
    <w:rsid w:val="004D4F59"/>
    <w:rsid w:val="004D58F3"/>
    <w:rsid w:val="004D5AF9"/>
    <w:rsid w:val="004E1D0D"/>
    <w:rsid w:val="004E2FC0"/>
    <w:rsid w:val="004E31EE"/>
    <w:rsid w:val="004E5D1E"/>
    <w:rsid w:val="004E75EF"/>
    <w:rsid w:val="004F02DE"/>
    <w:rsid w:val="004F06A3"/>
    <w:rsid w:val="004F48B2"/>
    <w:rsid w:val="004F4D5C"/>
    <w:rsid w:val="004F531B"/>
    <w:rsid w:val="005063EE"/>
    <w:rsid w:val="00506DEB"/>
    <w:rsid w:val="0051000B"/>
    <w:rsid w:val="00511258"/>
    <w:rsid w:val="00516C71"/>
    <w:rsid w:val="00517276"/>
    <w:rsid w:val="0052135E"/>
    <w:rsid w:val="00523AF6"/>
    <w:rsid w:val="00524343"/>
    <w:rsid w:val="005273E0"/>
    <w:rsid w:val="00530755"/>
    <w:rsid w:val="00531212"/>
    <w:rsid w:val="00531A00"/>
    <w:rsid w:val="00531EE3"/>
    <w:rsid w:val="005337E9"/>
    <w:rsid w:val="00534D6A"/>
    <w:rsid w:val="00536A84"/>
    <w:rsid w:val="0053773D"/>
    <w:rsid w:val="00540E46"/>
    <w:rsid w:val="005439A5"/>
    <w:rsid w:val="00543B42"/>
    <w:rsid w:val="00543C5D"/>
    <w:rsid w:val="0054582B"/>
    <w:rsid w:val="005463EA"/>
    <w:rsid w:val="00546E5A"/>
    <w:rsid w:val="0055022D"/>
    <w:rsid w:val="005502B0"/>
    <w:rsid w:val="00551743"/>
    <w:rsid w:val="00553046"/>
    <w:rsid w:val="005574F3"/>
    <w:rsid w:val="005578AF"/>
    <w:rsid w:val="00560237"/>
    <w:rsid w:val="00560560"/>
    <w:rsid w:val="00561BD2"/>
    <w:rsid w:val="005621C1"/>
    <w:rsid w:val="00562B61"/>
    <w:rsid w:val="00564BB3"/>
    <w:rsid w:val="0057058D"/>
    <w:rsid w:val="0057065E"/>
    <w:rsid w:val="00571C83"/>
    <w:rsid w:val="0057228F"/>
    <w:rsid w:val="005743DD"/>
    <w:rsid w:val="00577154"/>
    <w:rsid w:val="00580CCF"/>
    <w:rsid w:val="00581A11"/>
    <w:rsid w:val="00581CCC"/>
    <w:rsid w:val="00582375"/>
    <w:rsid w:val="005829F7"/>
    <w:rsid w:val="00582EA5"/>
    <w:rsid w:val="005850C7"/>
    <w:rsid w:val="005857E6"/>
    <w:rsid w:val="00591900"/>
    <w:rsid w:val="00594FEB"/>
    <w:rsid w:val="00595623"/>
    <w:rsid w:val="00595A7D"/>
    <w:rsid w:val="00595A9C"/>
    <w:rsid w:val="005A0A6A"/>
    <w:rsid w:val="005A1A06"/>
    <w:rsid w:val="005A24DB"/>
    <w:rsid w:val="005A58B6"/>
    <w:rsid w:val="005A6BB2"/>
    <w:rsid w:val="005A6FD2"/>
    <w:rsid w:val="005A7E41"/>
    <w:rsid w:val="005B0A66"/>
    <w:rsid w:val="005B0EAA"/>
    <w:rsid w:val="005B10CA"/>
    <w:rsid w:val="005B2996"/>
    <w:rsid w:val="005B413E"/>
    <w:rsid w:val="005B435E"/>
    <w:rsid w:val="005B5A09"/>
    <w:rsid w:val="005B7065"/>
    <w:rsid w:val="005C26D9"/>
    <w:rsid w:val="005C2C58"/>
    <w:rsid w:val="005C4ABB"/>
    <w:rsid w:val="005C4CF5"/>
    <w:rsid w:val="005C5CFD"/>
    <w:rsid w:val="005D00AB"/>
    <w:rsid w:val="005D18C0"/>
    <w:rsid w:val="005D1C36"/>
    <w:rsid w:val="005D2807"/>
    <w:rsid w:val="005D40ED"/>
    <w:rsid w:val="005D642B"/>
    <w:rsid w:val="005E0DC3"/>
    <w:rsid w:val="005E2B4D"/>
    <w:rsid w:val="005E39E8"/>
    <w:rsid w:val="005E46D4"/>
    <w:rsid w:val="005E5D7D"/>
    <w:rsid w:val="005E5E51"/>
    <w:rsid w:val="005E6AD6"/>
    <w:rsid w:val="005E7ECE"/>
    <w:rsid w:val="005F0E03"/>
    <w:rsid w:val="005F2CFF"/>
    <w:rsid w:val="005F3891"/>
    <w:rsid w:val="005F63BF"/>
    <w:rsid w:val="005F6502"/>
    <w:rsid w:val="00600698"/>
    <w:rsid w:val="00600C71"/>
    <w:rsid w:val="00601037"/>
    <w:rsid w:val="00601559"/>
    <w:rsid w:val="006031EA"/>
    <w:rsid w:val="0060359F"/>
    <w:rsid w:val="00604396"/>
    <w:rsid w:val="00604771"/>
    <w:rsid w:val="00605612"/>
    <w:rsid w:val="00610508"/>
    <w:rsid w:val="0061194B"/>
    <w:rsid w:val="00612910"/>
    <w:rsid w:val="006135F4"/>
    <w:rsid w:val="006139E1"/>
    <w:rsid w:val="006215E9"/>
    <w:rsid w:val="00621932"/>
    <w:rsid w:val="006223EF"/>
    <w:rsid w:val="00623E1B"/>
    <w:rsid w:val="00626B42"/>
    <w:rsid w:val="00627154"/>
    <w:rsid w:val="006272A0"/>
    <w:rsid w:val="00630951"/>
    <w:rsid w:val="00630C89"/>
    <w:rsid w:val="0063119D"/>
    <w:rsid w:val="006332AF"/>
    <w:rsid w:val="00633B36"/>
    <w:rsid w:val="006418DE"/>
    <w:rsid w:val="0064370A"/>
    <w:rsid w:val="00646F71"/>
    <w:rsid w:val="006501D8"/>
    <w:rsid w:val="00650D31"/>
    <w:rsid w:val="0065244D"/>
    <w:rsid w:val="00655B4D"/>
    <w:rsid w:val="006568AD"/>
    <w:rsid w:val="006603C5"/>
    <w:rsid w:val="006619F4"/>
    <w:rsid w:val="006643E8"/>
    <w:rsid w:val="00666D83"/>
    <w:rsid w:val="006671D2"/>
    <w:rsid w:val="006704F7"/>
    <w:rsid w:val="00670FE3"/>
    <w:rsid w:val="00672674"/>
    <w:rsid w:val="00673D24"/>
    <w:rsid w:val="006757DD"/>
    <w:rsid w:val="00677A32"/>
    <w:rsid w:val="00680051"/>
    <w:rsid w:val="006805F7"/>
    <w:rsid w:val="006818A3"/>
    <w:rsid w:val="00681B9F"/>
    <w:rsid w:val="006844EE"/>
    <w:rsid w:val="00684991"/>
    <w:rsid w:val="00684DD5"/>
    <w:rsid w:val="006856A6"/>
    <w:rsid w:val="00690D25"/>
    <w:rsid w:val="00691690"/>
    <w:rsid w:val="006935A0"/>
    <w:rsid w:val="00693860"/>
    <w:rsid w:val="00694F91"/>
    <w:rsid w:val="00696B39"/>
    <w:rsid w:val="00696F8F"/>
    <w:rsid w:val="006A1BEA"/>
    <w:rsid w:val="006A236B"/>
    <w:rsid w:val="006A2B37"/>
    <w:rsid w:val="006A3991"/>
    <w:rsid w:val="006A4105"/>
    <w:rsid w:val="006A71A7"/>
    <w:rsid w:val="006B19F1"/>
    <w:rsid w:val="006B1AB5"/>
    <w:rsid w:val="006B318E"/>
    <w:rsid w:val="006B4097"/>
    <w:rsid w:val="006B4BE3"/>
    <w:rsid w:val="006B6945"/>
    <w:rsid w:val="006B6F30"/>
    <w:rsid w:val="006C07E8"/>
    <w:rsid w:val="006C1AA5"/>
    <w:rsid w:val="006C26B2"/>
    <w:rsid w:val="006C2EEE"/>
    <w:rsid w:val="006C39E4"/>
    <w:rsid w:val="006C3CBA"/>
    <w:rsid w:val="006C474E"/>
    <w:rsid w:val="006D2549"/>
    <w:rsid w:val="006D3F0E"/>
    <w:rsid w:val="006D3F1A"/>
    <w:rsid w:val="006D530B"/>
    <w:rsid w:val="006D5C60"/>
    <w:rsid w:val="006D61FC"/>
    <w:rsid w:val="006E16C5"/>
    <w:rsid w:val="006E20DA"/>
    <w:rsid w:val="006E647C"/>
    <w:rsid w:val="006E6E09"/>
    <w:rsid w:val="006E74C9"/>
    <w:rsid w:val="006F0829"/>
    <w:rsid w:val="006F34F2"/>
    <w:rsid w:val="00700E2E"/>
    <w:rsid w:val="007015BE"/>
    <w:rsid w:val="00701DBC"/>
    <w:rsid w:val="0070337A"/>
    <w:rsid w:val="007063B9"/>
    <w:rsid w:val="007110C3"/>
    <w:rsid w:val="00711F83"/>
    <w:rsid w:val="00712AA3"/>
    <w:rsid w:val="00712B40"/>
    <w:rsid w:val="00714FCB"/>
    <w:rsid w:val="00717264"/>
    <w:rsid w:val="00730A6C"/>
    <w:rsid w:val="0073186D"/>
    <w:rsid w:val="00732A37"/>
    <w:rsid w:val="00734161"/>
    <w:rsid w:val="00740B30"/>
    <w:rsid w:val="00743414"/>
    <w:rsid w:val="00743581"/>
    <w:rsid w:val="00744119"/>
    <w:rsid w:val="007457EC"/>
    <w:rsid w:val="007468B0"/>
    <w:rsid w:val="00746E59"/>
    <w:rsid w:val="007473C9"/>
    <w:rsid w:val="00747DCE"/>
    <w:rsid w:val="00751513"/>
    <w:rsid w:val="00755967"/>
    <w:rsid w:val="007603D7"/>
    <w:rsid w:val="007617FE"/>
    <w:rsid w:val="00762EAC"/>
    <w:rsid w:val="00765EBC"/>
    <w:rsid w:val="007702E6"/>
    <w:rsid w:val="00771EA1"/>
    <w:rsid w:val="00772892"/>
    <w:rsid w:val="00775D3A"/>
    <w:rsid w:val="00776081"/>
    <w:rsid w:val="00777927"/>
    <w:rsid w:val="00777C7C"/>
    <w:rsid w:val="00780385"/>
    <w:rsid w:val="0078144B"/>
    <w:rsid w:val="007837BA"/>
    <w:rsid w:val="00785236"/>
    <w:rsid w:val="00785260"/>
    <w:rsid w:val="0078540B"/>
    <w:rsid w:val="007856E5"/>
    <w:rsid w:val="00787051"/>
    <w:rsid w:val="00787C14"/>
    <w:rsid w:val="00792B44"/>
    <w:rsid w:val="00794344"/>
    <w:rsid w:val="007A2DAB"/>
    <w:rsid w:val="007A3D17"/>
    <w:rsid w:val="007A4259"/>
    <w:rsid w:val="007A6280"/>
    <w:rsid w:val="007A63EF"/>
    <w:rsid w:val="007A6670"/>
    <w:rsid w:val="007A7762"/>
    <w:rsid w:val="007A7D3F"/>
    <w:rsid w:val="007B1F01"/>
    <w:rsid w:val="007B228D"/>
    <w:rsid w:val="007B3689"/>
    <w:rsid w:val="007B3C2F"/>
    <w:rsid w:val="007B6DDC"/>
    <w:rsid w:val="007B6F60"/>
    <w:rsid w:val="007B6FE4"/>
    <w:rsid w:val="007B705B"/>
    <w:rsid w:val="007B7905"/>
    <w:rsid w:val="007C1181"/>
    <w:rsid w:val="007D0B92"/>
    <w:rsid w:val="007D2068"/>
    <w:rsid w:val="007D28A6"/>
    <w:rsid w:val="007D2E13"/>
    <w:rsid w:val="007D4426"/>
    <w:rsid w:val="007D510A"/>
    <w:rsid w:val="007E04A6"/>
    <w:rsid w:val="007E094A"/>
    <w:rsid w:val="007E4EE0"/>
    <w:rsid w:val="007E545D"/>
    <w:rsid w:val="007E59FE"/>
    <w:rsid w:val="007E5FD2"/>
    <w:rsid w:val="007E7099"/>
    <w:rsid w:val="007E74C4"/>
    <w:rsid w:val="007E7578"/>
    <w:rsid w:val="007F09D8"/>
    <w:rsid w:val="007F0EF6"/>
    <w:rsid w:val="007F19D0"/>
    <w:rsid w:val="007F7EBB"/>
    <w:rsid w:val="00800077"/>
    <w:rsid w:val="00801ED1"/>
    <w:rsid w:val="008027E5"/>
    <w:rsid w:val="00802A63"/>
    <w:rsid w:val="00806265"/>
    <w:rsid w:val="008076BB"/>
    <w:rsid w:val="008105CC"/>
    <w:rsid w:val="00811D11"/>
    <w:rsid w:val="00815B5F"/>
    <w:rsid w:val="00815E40"/>
    <w:rsid w:val="0081605B"/>
    <w:rsid w:val="00816279"/>
    <w:rsid w:val="008174C7"/>
    <w:rsid w:val="00822A18"/>
    <w:rsid w:val="008231F8"/>
    <w:rsid w:val="00824410"/>
    <w:rsid w:val="0082495B"/>
    <w:rsid w:val="00824A0B"/>
    <w:rsid w:val="008252A9"/>
    <w:rsid w:val="008255B1"/>
    <w:rsid w:val="008266DB"/>
    <w:rsid w:val="00826751"/>
    <w:rsid w:val="00830DA2"/>
    <w:rsid w:val="00831082"/>
    <w:rsid w:val="00833D90"/>
    <w:rsid w:val="00837724"/>
    <w:rsid w:val="008424E6"/>
    <w:rsid w:val="0084421C"/>
    <w:rsid w:val="00845372"/>
    <w:rsid w:val="00845B72"/>
    <w:rsid w:val="00845EFB"/>
    <w:rsid w:val="0084710E"/>
    <w:rsid w:val="008472CB"/>
    <w:rsid w:val="0085144C"/>
    <w:rsid w:val="008520E5"/>
    <w:rsid w:val="00855FBC"/>
    <w:rsid w:val="00856A69"/>
    <w:rsid w:val="0085735C"/>
    <w:rsid w:val="00860D3B"/>
    <w:rsid w:val="00862B7F"/>
    <w:rsid w:val="00862C2B"/>
    <w:rsid w:val="00867772"/>
    <w:rsid w:val="00870609"/>
    <w:rsid w:val="00870656"/>
    <w:rsid w:val="00870BBA"/>
    <w:rsid w:val="008728B3"/>
    <w:rsid w:val="008750A6"/>
    <w:rsid w:val="008800EF"/>
    <w:rsid w:val="00883110"/>
    <w:rsid w:val="0088494F"/>
    <w:rsid w:val="00886397"/>
    <w:rsid w:val="00890149"/>
    <w:rsid w:val="00890956"/>
    <w:rsid w:val="00891C2E"/>
    <w:rsid w:val="0089334F"/>
    <w:rsid w:val="00893353"/>
    <w:rsid w:val="00893CB7"/>
    <w:rsid w:val="008A1457"/>
    <w:rsid w:val="008A2B18"/>
    <w:rsid w:val="008A39BF"/>
    <w:rsid w:val="008A3E13"/>
    <w:rsid w:val="008A3F7F"/>
    <w:rsid w:val="008A46AF"/>
    <w:rsid w:val="008A6C7A"/>
    <w:rsid w:val="008A7B6B"/>
    <w:rsid w:val="008B20BF"/>
    <w:rsid w:val="008B3598"/>
    <w:rsid w:val="008B5189"/>
    <w:rsid w:val="008B5871"/>
    <w:rsid w:val="008B71E9"/>
    <w:rsid w:val="008C02B8"/>
    <w:rsid w:val="008C2C37"/>
    <w:rsid w:val="008C43BD"/>
    <w:rsid w:val="008C55A6"/>
    <w:rsid w:val="008C5E47"/>
    <w:rsid w:val="008C6494"/>
    <w:rsid w:val="008C6D61"/>
    <w:rsid w:val="008D33EE"/>
    <w:rsid w:val="008D4316"/>
    <w:rsid w:val="008D4CF8"/>
    <w:rsid w:val="008E0AF6"/>
    <w:rsid w:val="008E249C"/>
    <w:rsid w:val="008E308E"/>
    <w:rsid w:val="008E313F"/>
    <w:rsid w:val="008E31B0"/>
    <w:rsid w:val="008E584C"/>
    <w:rsid w:val="008F1BE3"/>
    <w:rsid w:val="008F5EAA"/>
    <w:rsid w:val="008F63BD"/>
    <w:rsid w:val="008F7E51"/>
    <w:rsid w:val="008F7F61"/>
    <w:rsid w:val="009020D9"/>
    <w:rsid w:val="0090219A"/>
    <w:rsid w:val="00902DDE"/>
    <w:rsid w:val="00907181"/>
    <w:rsid w:val="009075A2"/>
    <w:rsid w:val="00907968"/>
    <w:rsid w:val="00910828"/>
    <w:rsid w:val="00911D1B"/>
    <w:rsid w:val="00913595"/>
    <w:rsid w:val="00914A7C"/>
    <w:rsid w:val="00914DB2"/>
    <w:rsid w:val="00916150"/>
    <w:rsid w:val="0092047E"/>
    <w:rsid w:val="00923C28"/>
    <w:rsid w:val="00925D19"/>
    <w:rsid w:val="00926E04"/>
    <w:rsid w:val="009273A0"/>
    <w:rsid w:val="009329F8"/>
    <w:rsid w:val="00941751"/>
    <w:rsid w:val="00942440"/>
    <w:rsid w:val="00945478"/>
    <w:rsid w:val="00945930"/>
    <w:rsid w:val="0094598E"/>
    <w:rsid w:val="00947D8F"/>
    <w:rsid w:val="00951F69"/>
    <w:rsid w:val="009533A5"/>
    <w:rsid w:val="0095444B"/>
    <w:rsid w:val="00956842"/>
    <w:rsid w:val="009571C1"/>
    <w:rsid w:val="009603AA"/>
    <w:rsid w:val="00962114"/>
    <w:rsid w:val="00962F8F"/>
    <w:rsid w:val="00964F8E"/>
    <w:rsid w:val="009652DA"/>
    <w:rsid w:val="00965DC4"/>
    <w:rsid w:val="00965E52"/>
    <w:rsid w:val="00970478"/>
    <w:rsid w:val="00970C9E"/>
    <w:rsid w:val="00973E58"/>
    <w:rsid w:val="009758E2"/>
    <w:rsid w:val="00975D51"/>
    <w:rsid w:val="009762D3"/>
    <w:rsid w:val="00981201"/>
    <w:rsid w:val="009821C3"/>
    <w:rsid w:val="00982A7A"/>
    <w:rsid w:val="009837B4"/>
    <w:rsid w:val="009846F4"/>
    <w:rsid w:val="00984F2A"/>
    <w:rsid w:val="00986EA2"/>
    <w:rsid w:val="00987F8D"/>
    <w:rsid w:val="009908B6"/>
    <w:rsid w:val="00991B59"/>
    <w:rsid w:val="009925AE"/>
    <w:rsid w:val="0099276C"/>
    <w:rsid w:val="009938DD"/>
    <w:rsid w:val="00993974"/>
    <w:rsid w:val="009958CF"/>
    <w:rsid w:val="00996EB3"/>
    <w:rsid w:val="00997852"/>
    <w:rsid w:val="0099798D"/>
    <w:rsid w:val="009A474F"/>
    <w:rsid w:val="009A575E"/>
    <w:rsid w:val="009A5AC3"/>
    <w:rsid w:val="009A6088"/>
    <w:rsid w:val="009A6325"/>
    <w:rsid w:val="009A661B"/>
    <w:rsid w:val="009A6BE6"/>
    <w:rsid w:val="009B0749"/>
    <w:rsid w:val="009B2750"/>
    <w:rsid w:val="009B2C68"/>
    <w:rsid w:val="009B2EA0"/>
    <w:rsid w:val="009B4F44"/>
    <w:rsid w:val="009C1295"/>
    <w:rsid w:val="009C58AC"/>
    <w:rsid w:val="009C5DBA"/>
    <w:rsid w:val="009C7D23"/>
    <w:rsid w:val="009D0354"/>
    <w:rsid w:val="009D37D3"/>
    <w:rsid w:val="009D3A06"/>
    <w:rsid w:val="009D470C"/>
    <w:rsid w:val="009D55C5"/>
    <w:rsid w:val="009D718D"/>
    <w:rsid w:val="009E057F"/>
    <w:rsid w:val="009E1503"/>
    <w:rsid w:val="009E2F88"/>
    <w:rsid w:val="009E3D5D"/>
    <w:rsid w:val="009E608C"/>
    <w:rsid w:val="009E70E5"/>
    <w:rsid w:val="009E722A"/>
    <w:rsid w:val="009F01AC"/>
    <w:rsid w:val="009F1E20"/>
    <w:rsid w:val="009F6913"/>
    <w:rsid w:val="009F7109"/>
    <w:rsid w:val="009F76F6"/>
    <w:rsid w:val="00A037B3"/>
    <w:rsid w:val="00A04572"/>
    <w:rsid w:val="00A04605"/>
    <w:rsid w:val="00A05D08"/>
    <w:rsid w:val="00A063F3"/>
    <w:rsid w:val="00A0693E"/>
    <w:rsid w:val="00A06C10"/>
    <w:rsid w:val="00A06C8B"/>
    <w:rsid w:val="00A10128"/>
    <w:rsid w:val="00A10CE3"/>
    <w:rsid w:val="00A11ECE"/>
    <w:rsid w:val="00A13096"/>
    <w:rsid w:val="00A17B9B"/>
    <w:rsid w:val="00A206A8"/>
    <w:rsid w:val="00A20C1C"/>
    <w:rsid w:val="00A2147F"/>
    <w:rsid w:val="00A2386E"/>
    <w:rsid w:val="00A240C5"/>
    <w:rsid w:val="00A24836"/>
    <w:rsid w:val="00A278D3"/>
    <w:rsid w:val="00A27C14"/>
    <w:rsid w:val="00A31BF4"/>
    <w:rsid w:val="00A322E4"/>
    <w:rsid w:val="00A32C8D"/>
    <w:rsid w:val="00A33CB8"/>
    <w:rsid w:val="00A35110"/>
    <w:rsid w:val="00A35A02"/>
    <w:rsid w:val="00A360BC"/>
    <w:rsid w:val="00A37D7A"/>
    <w:rsid w:val="00A440FB"/>
    <w:rsid w:val="00A46037"/>
    <w:rsid w:val="00A46620"/>
    <w:rsid w:val="00A50A5E"/>
    <w:rsid w:val="00A55100"/>
    <w:rsid w:val="00A55BEB"/>
    <w:rsid w:val="00A61632"/>
    <w:rsid w:val="00A6421B"/>
    <w:rsid w:val="00A65088"/>
    <w:rsid w:val="00A66304"/>
    <w:rsid w:val="00A66342"/>
    <w:rsid w:val="00A66B61"/>
    <w:rsid w:val="00A712B0"/>
    <w:rsid w:val="00A72D05"/>
    <w:rsid w:val="00A753CA"/>
    <w:rsid w:val="00A77C88"/>
    <w:rsid w:val="00A77F26"/>
    <w:rsid w:val="00A80A1A"/>
    <w:rsid w:val="00A810ED"/>
    <w:rsid w:val="00A84B5F"/>
    <w:rsid w:val="00A85959"/>
    <w:rsid w:val="00A873C7"/>
    <w:rsid w:val="00A87BCE"/>
    <w:rsid w:val="00A915EA"/>
    <w:rsid w:val="00A944CA"/>
    <w:rsid w:val="00A944D5"/>
    <w:rsid w:val="00A956C5"/>
    <w:rsid w:val="00A96C1D"/>
    <w:rsid w:val="00A975E7"/>
    <w:rsid w:val="00AA0AA0"/>
    <w:rsid w:val="00AA0D8D"/>
    <w:rsid w:val="00AA2C64"/>
    <w:rsid w:val="00AA2D50"/>
    <w:rsid w:val="00AA3808"/>
    <w:rsid w:val="00AA45F2"/>
    <w:rsid w:val="00AA5592"/>
    <w:rsid w:val="00AA62E4"/>
    <w:rsid w:val="00AA6861"/>
    <w:rsid w:val="00AB1126"/>
    <w:rsid w:val="00AB1D68"/>
    <w:rsid w:val="00AB22FF"/>
    <w:rsid w:val="00AB39CA"/>
    <w:rsid w:val="00AB574A"/>
    <w:rsid w:val="00AB6031"/>
    <w:rsid w:val="00AB7528"/>
    <w:rsid w:val="00AB7EB2"/>
    <w:rsid w:val="00AC1B58"/>
    <w:rsid w:val="00AC3838"/>
    <w:rsid w:val="00AC45BC"/>
    <w:rsid w:val="00AC5282"/>
    <w:rsid w:val="00AC6E43"/>
    <w:rsid w:val="00AD07C2"/>
    <w:rsid w:val="00AD097D"/>
    <w:rsid w:val="00AD0DA0"/>
    <w:rsid w:val="00AD30CC"/>
    <w:rsid w:val="00AD361A"/>
    <w:rsid w:val="00AD50BF"/>
    <w:rsid w:val="00AD55D9"/>
    <w:rsid w:val="00AD5BC6"/>
    <w:rsid w:val="00AD6F9B"/>
    <w:rsid w:val="00AE10C5"/>
    <w:rsid w:val="00AE1FCA"/>
    <w:rsid w:val="00AE21A2"/>
    <w:rsid w:val="00AE26C9"/>
    <w:rsid w:val="00AE382A"/>
    <w:rsid w:val="00AE53F8"/>
    <w:rsid w:val="00AE5422"/>
    <w:rsid w:val="00AE5C88"/>
    <w:rsid w:val="00AF0A5C"/>
    <w:rsid w:val="00AF33F4"/>
    <w:rsid w:val="00AF47CD"/>
    <w:rsid w:val="00AF5311"/>
    <w:rsid w:val="00AF5934"/>
    <w:rsid w:val="00AF7157"/>
    <w:rsid w:val="00B0055B"/>
    <w:rsid w:val="00B045DE"/>
    <w:rsid w:val="00B04774"/>
    <w:rsid w:val="00B05154"/>
    <w:rsid w:val="00B0690C"/>
    <w:rsid w:val="00B10EEB"/>
    <w:rsid w:val="00B11E99"/>
    <w:rsid w:val="00B13A63"/>
    <w:rsid w:val="00B14AD0"/>
    <w:rsid w:val="00B15F88"/>
    <w:rsid w:val="00B16028"/>
    <w:rsid w:val="00B16B37"/>
    <w:rsid w:val="00B1756C"/>
    <w:rsid w:val="00B17ED5"/>
    <w:rsid w:val="00B20F7A"/>
    <w:rsid w:val="00B21B80"/>
    <w:rsid w:val="00B21F03"/>
    <w:rsid w:val="00B24277"/>
    <w:rsid w:val="00B2452D"/>
    <w:rsid w:val="00B252E2"/>
    <w:rsid w:val="00B30DE3"/>
    <w:rsid w:val="00B37A1A"/>
    <w:rsid w:val="00B41822"/>
    <w:rsid w:val="00B42979"/>
    <w:rsid w:val="00B4405A"/>
    <w:rsid w:val="00B459B5"/>
    <w:rsid w:val="00B46DED"/>
    <w:rsid w:val="00B507AB"/>
    <w:rsid w:val="00B51B2A"/>
    <w:rsid w:val="00B540F3"/>
    <w:rsid w:val="00B55134"/>
    <w:rsid w:val="00B569D0"/>
    <w:rsid w:val="00B613A1"/>
    <w:rsid w:val="00B642EA"/>
    <w:rsid w:val="00B64DF9"/>
    <w:rsid w:val="00B70B04"/>
    <w:rsid w:val="00B7141F"/>
    <w:rsid w:val="00B733CB"/>
    <w:rsid w:val="00B74173"/>
    <w:rsid w:val="00B7448C"/>
    <w:rsid w:val="00B76EF9"/>
    <w:rsid w:val="00B85F2F"/>
    <w:rsid w:val="00B90609"/>
    <w:rsid w:val="00B979AE"/>
    <w:rsid w:val="00BA083C"/>
    <w:rsid w:val="00BA0ED7"/>
    <w:rsid w:val="00BA157C"/>
    <w:rsid w:val="00BA4D0C"/>
    <w:rsid w:val="00BA7348"/>
    <w:rsid w:val="00BB14C3"/>
    <w:rsid w:val="00BB1F5D"/>
    <w:rsid w:val="00BB2E93"/>
    <w:rsid w:val="00BB4DE6"/>
    <w:rsid w:val="00BC0466"/>
    <w:rsid w:val="00BC14B9"/>
    <w:rsid w:val="00BC26B2"/>
    <w:rsid w:val="00BD39E0"/>
    <w:rsid w:val="00BD50EC"/>
    <w:rsid w:val="00BD589F"/>
    <w:rsid w:val="00BD6F7B"/>
    <w:rsid w:val="00BE0EC3"/>
    <w:rsid w:val="00BE3C63"/>
    <w:rsid w:val="00BE4E19"/>
    <w:rsid w:val="00BE5F49"/>
    <w:rsid w:val="00BE74AC"/>
    <w:rsid w:val="00BE7E2B"/>
    <w:rsid w:val="00BF1101"/>
    <w:rsid w:val="00BF22A2"/>
    <w:rsid w:val="00BF2CF4"/>
    <w:rsid w:val="00BF49C7"/>
    <w:rsid w:val="00BF5413"/>
    <w:rsid w:val="00C0072D"/>
    <w:rsid w:val="00C01185"/>
    <w:rsid w:val="00C01BE7"/>
    <w:rsid w:val="00C0268B"/>
    <w:rsid w:val="00C02968"/>
    <w:rsid w:val="00C03A76"/>
    <w:rsid w:val="00C03E31"/>
    <w:rsid w:val="00C06C26"/>
    <w:rsid w:val="00C071E2"/>
    <w:rsid w:val="00C1334E"/>
    <w:rsid w:val="00C20A64"/>
    <w:rsid w:val="00C228AD"/>
    <w:rsid w:val="00C230C7"/>
    <w:rsid w:val="00C236DB"/>
    <w:rsid w:val="00C23FDF"/>
    <w:rsid w:val="00C25EE4"/>
    <w:rsid w:val="00C2729C"/>
    <w:rsid w:val="00C3164D"/>
    <w:rsid w:val="00C33235"/>
    <w:rsid w:val="00C351B9"/>
    <w:rsid w:val="00C35BDE"/>
    <w:rsid w:val="00C37F88"/>
    <w:rsid w:val="00C419EF"/>
    <w:rsid w:val="00C421A6"/>
    <w:rsid w:val="00C42A46"/>
    <w:rsid w:val="00C445D2"/>
    <w:rsid w:val="00C467DE"/>
    <w:rsid w:val="00C47D6C"/>
    <w:rsid w:val="00C50060"/>
    <w:rsid w:val="00C50E10"/>
    <w:rsid w:val="00C5171D"/>
    <w:rsid w:val="00C51C30"/>
    <w:rsid w:val="00C52B04"/>
    <w:rsid w:val="00C542E9"/>
    <w:rsid w:val="00C548E0"/>
    <w:rsid w:val="00C5734A"/>
    <w:rsid w:val="00C57B46"/>
    <w:rsid w:val="00C57C29"/>
    <w:rsid w:val="00C63AEF"/>
    <w:rsid w:val="00C6402C"/>
    <w:rsid w:val="00C64114"/>
    <w:rsid w:val="00C647AD"/>
    <w:rsid w:val="00C66376"/>
    <w:rsid w:val="00C66B79"/>
    <w:rsid w:val="00C75A94"/>
    <w:rsid w:val="00C7668E"/>
    <w:rsid w:val="00C81516"/>
    <w:rsid w:val="00C81F83"/>
    <w:rsid w:val="00C8389E"/>
    <w:rsid w:val="00C8406A"/>
    <w:rsid w:val="00C8424C"/>
    <w:rsid w:val="00C85335"/>
    <w:rsid w:val="00C8556B"/>
    <w:rsid w:val="00C85DE9"/>
    <w:rsid w:val="00C86663"/>
    <w:rsid w:val="00C873FB"/>
    <w:rsid w:val="00C8747B"/>
    <w:rsid w:val="00C9035B"/>
    <w:rsid w:val="00C921C6"/>
    <w:rsid w:val="00C933EF"/>
    <w:rsid w:val="00C9479C"/>
    <w:rsid w:val="00C959E1"/>
    <w:rsid w:val="00C975A4"/>
    <w:rsid w:val="00CA0E97"/>
    <w:rsid w:val="00CA2C29"/>
    <w:rsid w:val="00CA30AC"/>
    <w:rsid w:val="00CA3AD7"/>
    <w:rsid w:val="00CB0C46"/>
    <w:rsid w:val="00CB1F84"/>
    <w:rsid w:val="00CB1FE7"/>
    <w:rsid w:val="00CB23EF"/>
    <w:rsid w:val="00CB252D"/>
    <w:rsid w:val="00CB34A5"/>
    <w:rsid w:val="00CB37C6"/>
    <w:rsid w:val="00CB5F87"/>
    <w:rsid w:val="00CB640B"/>
    <w:rsid w:val="00CB64C0"/>
    <w:rsid w:val="00CB6FE7"/>
    <w:rsid w:val="00CB7218"/>
    <w:rsid w:val="00CB7EFB"/>
    <w:rsid w:val="00CC0123"/>
    <w:rsid w:val="00CC0AED"/>
    <w:rsid w:val="00CC139D"/>
    <w:rsid w:val="00CC2318"/>
    <w:rsid w:val="00CC3DA8"/>
    <w:rsid w:val="00CC4BC3"/>
    <w:rsid w:val="00CC520D"/>
    <w:rsid w:val="00CC72E7"/>
    <w:rsid w:val="00CD03D1"/>
    <w:rsid w:val="00CD3EC8"/>
    <w:rsid w:val="00CD601E"/>
    <w:rsid w:val="00CD7135"/>
    <w:rsid w:val="00CE05A9"/>
    <w:rsid w:val="00CE0CFB"/>
    <w:rsid w:val="00CE150E"/>
    <w:rsid w:val="00CE2244"/>
    <w:rsid w:val="00CE3AE4"/>
    <w:rsid w:val="00CE45AB"/>
    <w:rsid w:val="00CF0705"/>
    <w:rsid w:val="00CF1779"/>
    <w:rsid w:val="00CF22FA"/>
    <w:rsid w:val="00CF3F92"/>
    <w:rsid w:val="00CF44F8"/>
    <w:rsid w:val="00CF5C81"/>
    <w:rsid w:val="00CF6A97"/>
    <w:rsid w:val="00D01321"/>
    <w:rsid w:val="00D0437B"/>
    <w:rsid w:val="00D05627"/>
    <w:rsid w:val="00D10A78"/>
    <w:rsid w:val="00D12415"/>
    <w:rsid w:val="00D21167"/>
    <w:rsid w:val="00D23327"/>
    <w:rsid w:val="00D234A5"/>
    <w:rsid w:val="00D24952"/>
    <w:rsid w:val="00D24F2A"/>
    <w:rsid w:val="00D2708A"/>
    <w:rsid w:val="00D2777F"/>
    <w:rsid w:val="00D27DB9"/>
    <w:rsid w:val="00D3050F"/>
    <w:rsid w:val="00D31A54"/>
    <w:rsid w:val="00D349EB"/>
    <w:rsid w:val="00D35F43"/>
    <w:rsid w:val="00D362C5"/>
    <w:rsid w:val="00D37BC2"/>
    <w:rsid w:val="00D37C9B"/>
    <w:rsid w:val="00D37D35"/>
    <w:rsid w:val="00D40E54"/>
    <w:rsid w:val="00D45370"/>
    <w:rsid w:val="00D45E27"/>
    <w:rsid w:val="00D46778"/>
    <w:rsid w:val="00D514BD"/>
    <w:rsid w:val="00D533F3"/>
    <w:rsid w:val="00D55B6D"/>
    <w:rsid w:val="00D56588"/>
    <w:rsid w:val="00D56733"/>
    <w:rsid w:val="00D579FC"/>
    <w:rsid w:val="00D57E1F"/>
    <w:rsid w:val="00D604A0"/>
    <w:rsid w:val="00D60AEE"/>
    <w:rsid w:val="00D6248B"/>
    <w:rsid w:val="00D62666"/>
    <w:rsid w:val="00D626EE"/>
    <w:rsid w:val="00D62B6C"/>
    <w:rsid w:val="00D634D6"/>
    <w:rsid w:val="00D63A5F"/>
    <w:rsid w:val="00D657D3"/>
    <w:rsid w:val="00D70C92"/>
    <w:rsid w:val="00D71A95"/>
    <w:rsid w:val="00D73368"/>
    <w:rsid w:val="00D73E3F"/>
    <w:rsid w:val="00D756B5"/>
    <w:rsid w:val="00D75CDE"/>
    <w:rsid w:val="00D770D1"/>
    <w:rsid w:val="00D77A06"/>
    <w:rsid w:val="00D85316"/>
    <w:rsid w:val="00D86F88"/>
    <w:rsid w:val="00D90041"/>
    <w:rsid w:val="00D904E4"/>
    <w:rsid w:val="00D90949"/>
    <w:rsid w:val="00D91BAB"/>
    <w:rsid w:val="00D93BD4"/>
    <w:rsid w:val="00D95963"/>
    <w:rsid w:val="00D95A95"/>
    <w:rsid w:val="00D96184"/>
    <w:rsid w:val="00D972FA"/>
    <w:rsid w:val="00DA4512"/>
    <w:rsid w:val="00DA4564"/>
    <w:rsid w:val="00DA57B6"/>
    <w:rsid w:val="00DA5EEA"/>
    <w:rsid w:val="00DA6E5A"/>
    <w:rsid w:val="00DB272F"/>
    <w:rsid w:val="00DB3F46"/>
    <w:rsid w:val="00DC2BCE"/>
    <w:rsid w:val="00DC457E"/>
    <w:rsid w:val="00DC5D88"/>
    <w:rsid w:val="00DD2959"/>
    <w:rsid w:val="00DD3FBC"/>
    <w:rsid w:val="00DD414A"/>
    <w:rsid w:val="00DD71C8"/>
    <w:rsid w:val="00DE0823"/>
    <w:rsid w:val="00DE1585"/>
    <w:rsid w:val="00DE491A"/>
    <w:rsid w:val="00DE4C39"/>
    <w:rsid w:val="00DE51D8"/>
    <w:rsid w:val="00DE53D6"/>
    <w:rsid w:val="00DF0C0F"/>
    <w:rsid w:val="00DF311A"/>
    <w:rsid w:val="00DF3686"/>
    <w:rsid w:val="00DF455F"/>
    <w:rsid w:val="00DF49BD"/>
    <w:rsid w:val="00DF4F3E"/>
    <w:rsid w:val="00DF5E99"/>
    <w:rsid w:val="00DF66D4"/>
    <w:rsid w:val="00E00462"/>
    <w:rsid w:val="00E0053C"/>
    <w:rsid w:val="00E010FB"/>
    <w:rsid w:val="00E0168E"/>
    <w:rsid w:val="00E04397"/>
    <w:rsid w:val="00E04A76"/>
    <w:rsid w:val="00E05A3D"/>
    <w:rsid w:val="00E06AC1"/>
    <w:rsid w:val="00E07888"/>
    <w:rsid w:val="00E10A52"/>
    <w:rsid w:val="00E114BC"/>
    <w:rsid w:val="00E11EEA"/>
    <w:rsid w:val="00E136B4"/>
    <w:rsid w:val="00E142FD"/>
    <w:rsid w:val="00E171ED"/>
    <w:rsid w:val="00E17AFF"/>
    <w:rsid w:val="00E19959"/>
    <w:rsid w:val="00E22527"/>
    <w:rsid w:val="00E22C75"/>
    <w:rsid w:val="00E24D8A"/>
    <w:rsid w:val="00E24F45"/>
    <w:rsid w:val="00E27092"/>
    <w:rsid w:val="00E27DA6"/>
    <w:rsid w:val="00E3072F"/>
    <w:rsid w:val="00E3096D"/>
    <w:rsid w:val="00E32722"/>
    <w:rsid w:val="00E32AE5"/>
    <w:rsid w:val="00E36AC9"/>
    <w:rsid w:val="00E40123"/>
    <w:rsid w:val="00E40179"/>
    <w:rsid w:val="00E40BB1"/>
    <w:rsid w:val="00E45CC7"/>
    <w:rsid w:val="00E45E18"/>
    <w:rsid w:val="00E523FC"/>
    <w:rsid w:val="00E54275"/>
    <w:rsid w:val="00E5524F"/>
    <w:rsid w:val="00E60DB6"/>
    <w:rsid w:val="00E60EA9"/>
    <w:rsid w:val="00E611A6"/>
    <w:rsid w:val="00E61249"/>
    <w:rsid w:val="00E64CF0"/>
    <w:rsid w:val="00E65A34"/>
    <w:rsid w:val="00E66CDD"/>
    <w:rsid w:val="00E6719F"/>
    <w:rsid w:val="00E733BD"/>
    <w:rsid w:val="00E73601"/>
    <w:rsid w:val="00E7447C"/>
    <w:rsid w:val="00E75C9A"/>
    <w:rsid w:val="00E77486"/>
    <w:rsid w:val="00E81738"/>
    <w:rsid w:val="00E82CEE"/>
    <w:rsid w:val="00E8307E"/>
    <w:rsid w:val="00E8454E"/>
    <w:rsid w:val="00E85417"/>
    <w:rsid w:val="00E860D9"/>
    <w:rsid w:val="00E86DA1"/>
    <w:rsid w:val="00E90663"/>
    <w:rsid w:val="00E907AA"/>
    <w:rsid w:val="00E96176"/>
    <w:rsid w:val="00E96364"/>
    <w:rsid w:val="00E96A1E"/>
    <w:rsid w:val="00EA18E9"/>
    <w:rsid w:val="00EA1C8C"/>
    <w:rsid w:val="00EA4D52"/>
    <w:rsid w:val="00EA53B4"/>
    <w:rsid w:val="00EA5E0D"/>
    <w:rsid w:val="00EA7DB0"/>
    <w:rsid w:val="00EB323D"/>
    <w:rsid w:val="00EB45A9"/>
    <w:rsid w:val="00EB7131"/>
    <w:rsid w:val="00EB788E"/>
    <w:rsid w:val="00EC14AC"/>
    <w:rsid w:val="00EC1F0A"/>
    <w:rsid w:val="00EC37A2"/>
    <w:rsid w:val="00EC571C"/>
    <w:rsid w:val="00EC649C"/>
    <w:rsid w:val="00EC7BAE"/>
    <w:rsid w:val="00EC7CF0"/>
    <w:rsid w:val="00ED24E0"/>
    <w:rsid w:val="00ED26FA"/>
    <w:rsid w:val="00ED3581"/>
    <w:rsid w:val="00ED38D8"/>
    <w:rsid w:val="00ED40C1"/>
    <w:rsid w:val="00EE068A"/>
    <w:rsid w:val="00EE137C"/>
    <w:rsid w:val="00EE3A46"/>
    <w:rsid w:val="00EE516B"/>
    <w:rsid w:val="00EF267B"/>
    <w:rsid w:val="00EF3134"/>
    <w:rsid w:val="00EF3D1C"/>
    <w:rsid w:val="00EF4028"/>
    <w:rsid w:val="00EF41EF"/>
    <w:rsid w:val="00EF6243"/>
    <w:rsid w:val="00EF6412"/>
    <w:rsid w:val="00F00119"/>
    <w:rsid w:val="00F00A54"/>
    <w:rsid w:val="00F025C3"/>
    <w:rsid w:val="00F03942"/>
    <w:rsid w:val="00F04E88"/>
    <w:rsid w:val="00F06366"/>
    <w:rsid w:val="00F064C9"/>
    <w:rsid w:val="00F07A5E"/>
    <w:rsid w:val="00F107EF"/>
    <w:rsid w:val="00F110E9"/>
    <w:rsid w:val="00F11CAB"/>
    <w:rsid w:val="00F21577"/>
    <w:rsid w:val="00F21B21"/>
    <w:rsid w:val="00F21BDC"/>
    <w:rsid w:val="00F229AF"/>
    <w:rsid w:val="00F24BC1"/>
    <w:rsid w:val="00F27CCE"/>
    <w:rsid w:val="00F31D96"/>
    <w:rsid w:val="00F320C5"/>
    <w:rsid w:val="00F32B08"/>
    <w:rsid w:val="00F33437"/>
    <w:rsid w:val="00F3483E"/>
    <w:rsid w:val="00F350B8"/>
    <w:rsid w:val="00F35626"/>
    <w:rsid w:val="00F361BE"/>
    <w:rsid w:val="00F41AC1"/>
    <w:rsid w:val="00F42E30"/>
    <w:rsid w:val="00F42FA0"/>
    <w:rsid w:val="00F43637"/>
    <w:rsid w:val="00F51F6B"/>
    <w:rsid w:val="00F52C75"/>
    <w:rsid w:val="00F52F72"/>
    <w:rsid w:val="00F601DA"/>
    <w:rsid w:val="00F6385B"/>
    <w:rsid w:val="00F6395A"/>
    <w:rsid w:val="00F63F91"/>
    <w:rsid w:val="00F65EFF"/>
    <w:rsid w:val="00F66C57"/>
    <w:rsid w:val="00F700F2"/>
    <w:rsid w:val="00F7421F"/>
    <w:rsid w:val="00F75E1E"/>
    <w:rsid w:val="00F7776D"/>
    <w:rsid w:val="00F80486"/>
    <w:rsid w:val="00F82211"/>
    <w:rsid w:val="00F83543"/>
    <w:rsid w:val="00F83A50"/>
    <w:rsid w:val="00F83A90"/>
    <w:rsid w:val="00F84DC1"/>
    <w:rsid w:val="00F873B3"/>
    <w:rsid w:val="00F87571"/>
    <w:rsid w:val="00F87949"/>
    <w:rsid w:val="00F879EC"/>
    <w:rsid w:val="00F90760"/>
    <w:rsid w:val="00F915FA"/>
    <w:rsid w:val="00F92A06"/>
    <w:rsid w:val="00F93D31"/>
    <w:rsid w:val="00F96844"/>
    <w:rsid w:val="00FA13E3"/>
    <w:rsid w:val="00FA34CC"/>
    <w:rsid w:val="00FA394B"/>
    <w:rsid w:val="00FA4388"/>
    <w:rsid w:val="00FA63D9"/>
    <w:rsid w:val="00FA6CB6"/>
    <w:rsid w:val="00FB1EEA"/>
    <w:rsid w:val="00FB29F7"/>
    <w:rsid w:val="00FB2DF6"/>
    <w:rsid w:val="00FB4A5A"/>
    <w:rsid w:val="00FC0DD1"/>
    <w:rsid w:val="00FC3ADD"/>
    <w:rsid w:val="00FC5C92"/>
    <w:rsid w:val="00FC5D17"/>
    <w:rsid w:val="00FD0971"/>
    <w:rsid w:val="00FD3E12"/>
    <w:rsid w:val="00FD606A"/>
    <w:rsid w:val="00FE1137"/>
    <w:rsid w:val="00FE28DF"/>
    <w:rsid w:val="00FE3E63"/>
    <w:rsid w:val="00FE5E33"/>
    <w:rsid w:val="00FE6727"/>
    <w:rsid w:val="00FE6DCA"/>
    <w:rsid w:val="00FE7E29"/>
    <w:rsid w:val="00FF0E84"/>
    <w:rsid w:val="00FF10FF"/>
    <w:rsid w:val="00FF1551"/>
    <w:rsid w:val="00FF1FE4"/>
    <w:rsid w:val="00FF226A"/>
    <w:rsid w:val="00FF38F2"/>
    <w:rsid w:val="00FF5162"/>
    <w:rsid w:val="00FF5B2C"/>
    <w:rsid w:val="00FF62C7"/>
    <w:rsid w:val="00FF6CC3"/>
    <w:rsid w:val="07645305"/>
    <w:rsid w:val="08298C94"/>
    <w:rsid w:val="0A9884A3"/>
    <w:rsid w:val="0B1324F3"/>
    <w:rsid w:val="0B315899"/>
    <w:rsid w:val="10A88C66"/>
    <w:rsid w:val="135794B5"/>
    <w:rsid w:val="14227611"/>
    <w:rsid w:val="164C5529"/>
    <w:rsid w:val="165625F5"/>
    <w:rsid w:val="16BC730F"/>
    <w:rsid w:val="181B5FB1"/>
    <w:rsid w:val="183F2EDC"/>
    <w:rsid w:val="19BEE857"/>
    <w:rsid w:val="1B68175B"/>
    <w:rsid w:val="1BE7D23F"/>
    <w:rsid w:val="1F027B2D"/>
    <w:rsid w:val="2A89CEA0"/>
    <w:rsid w:val="2B86907A"/>
    <w:rsid w:val="30BA42B8"/>
    <w:rsid w:val="341BCA26"/>
    <w:rsid w:val="342ED343"/>
    <w:rsid w:val="358C76E2"/>
    <w:rsid w:val="3617E91A"/>
    <w:rsid w:val="37DB9B23"/>
    <w:rsid w:val="3B093A14"/>
    <w:rsid w:val="3CF1C9D7"/>
    <w:rsid w:val="3D127E55"/>
    <w:rsid w:val="4145EFA2"/>
    <w:rsid w:val="422A3CCA"/>
    <w:rsid w:val="422AB21A"/>
    <w:rsid w:val="43BAB142"/>
    <w:rsid w:val="444C2ABD"/>
    <w:rsid w:val="45714C03"/>
    <w:rsid w:val="46668F84"/>
    <w:rsid w:val="468B3678"/>
    <w:rsid w:val="46C88FB7"/>
    <w:rsid w:val="47E9D8FC"/>
    <w:rsid w:val="4B4604AB"/>
    <w:rsid w:val="4CF432DD"/>
    <w:rsid w:val="4E2C6B2E"/>
    <w:rsid w:val="4EEEBBDE"/>
    <w:rsid w:val="4FADEAA1"/>
    <w:rsid w:val="53ACEC4F"/>
    <w:rsid w:val="5B8B4994"/>
    <w:rsid w:val="5FBFA079"/>
    <w:rsid w:val="6033FDA6"/>
    <w:rsid w:val="60C342D9"/>
    <w:rsid w:val="6109D644"/>
    <w:rsid w:val="610D3060"/>
    <w:rsid w:val="628B7331"/>
    <w:rsid w:val="62C1060C"/>
    <w:rsid w:val="65C9468D"/>
    <w:rsid w:val="68D011B2"/>
    <w:rsid w:val="6D4376CC"/>
    <w:rsid w:val="6EDF804F"/>
    <w:rsid w:val="6F0A1FF5"/>
    <w:rsid w:val="6F0BDB54"/>
    <w:rsid w:val="711354F4"/>
    <w:rsid w:val="73C8E783"/>
    <w:rsid w:val="76AE3C7C"/>
    <w:rsid w:val="7C33688F"/>
    <w:rsid w:val="7CFD722F"/>
    <w:rsid w:val="7EA09E86"/>
    <w:rsid w:val="7F5B8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F80F0"/>
  <w15:chartTrackingRefBased/>
  <w15:docId w15:val="{3D9D0DF6-1A01-4704-BCB8-0BC50140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2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F2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F22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2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22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2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2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2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2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22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F22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1F22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221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221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22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22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22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22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2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2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2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2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2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22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22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221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22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221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221D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F2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221D"/>
  </w:style>
  <w:style w:type="paragraph" w:styleId="Zpat">
    <w:name w:val="footer"/>
    <w:basedOn w:val="Normln"/>
    <w:link w:val="ZpatChar"/>
    <w:uiPriority w:val="99"/>
    <w:unhideWhenUsed/>
    <w:rsid w:val="001F2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221D"/>
  </w:style>
  <w:style w:type="paragraph" w:styleId="Normlnweb">
    <w:name w:val="Normal (Web)"/>
    <w:basedOn w:val="Normln"/>
    <w:uiPriority w:val="99"/>
    <w:unhideWhenUsed/>
    <w:qFormat/>
    <w:rsid w:val="004350F0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rsid w:val="00DF49BD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C16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6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69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6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690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3D10F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1DBC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ze">
    <w:name w:val="Revision"/>
    <w:hidden/>
    <w:uiPriority w:val="99"/>
    <w:semiHidden/>
    <w:rsid w:val="00002D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mailto:marcela.stefcova@crestcom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s://www.zehnder.cz/cs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hnder.cz/cs/designove-radiatory/vyhodne-akce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Props1.xml><?xml version="1.0" encoding="utf-8"?>
<ds:datastoreItem xmlns:ds="http://schemas.openxmlformats.org/officeDocument/2006/customXml" ds:itemID="{2AEFE4A8-73BA-4546-9BCD-CF6B0A0A7D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93F6B7-BFE2-4A77-9815-65D8EB8341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D3054E-966F-42B3-87A0-6964178CC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BBC71E-4C6E-4A05-9763-B379B4074BD1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593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Pavlíčková</dc:creator>
  <cp:keywords/>
  <dc:description/>
  <cp:lastModifiedBy>Vendula Pavlíčková | CrestCommunications a.s.</cp:lastModifiedBy>
  <cp:revision>22</cp:revision>
  <cp:lastPrinted>2026-02-12T12:56:00Z</cp:lastPrinted>
  <dcterms:created xsi:type="dcterms:W3CDTF">2026-09-16T12:52:00Z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